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10"/>
          <w:szCs w:val="1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中渔协[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</w:t>
      </w:r>
    </w:p>
    <w:p>
      <w:pPr>
        <w:jc w:val="center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关于举办“</w:t>
      </w:r>
      <w:r>
        <w:rPr>
          <w:rFonts w:hint="eastAsia" w:ascii="宋体" w:hAnsi="宋体" w:eastAsia="宋体" w:cs="宋体"/>
          <w:b/>
          <w:bCs/>
          <w:spacing w:val="8"/>
          <w:sz w:val="36"/>
          <w:szCs w:val="36"/>
          <w:shd w:val="clear" w:color="auto" w:fill="FFFFFF"/>
        </w:rPr>
        <w:t>中国海洋食品产业福州峰会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”的通知</w:t>
      </w:r>
    </w:p>
    <w:p>
      <w:pPr>
        <w:adjustRightInd w:val="0"/>
        <w:snapToGrid w:val="0"/>
        <w:spacing w:line="336" w:lineRule="auto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各有关单位：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为贯彻落实大食物观，构建多元化食物供给体系，对接海洋强国，开发海洋食品发展空间和潜力，同时探索水产预制菜的发展现状和未来趋势，中国渔业协会、福州市人民政府、福建省海洋与渔业局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</w:rPr>
        <w:t>共同主办的“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中国海洋食品产业福州峰会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</w:rPr>
        <w:t>”将于2023年6月2日在福州海峡国际会展中心召开。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</w:rPr>
        <w:t>峰会将邀请有关主管部门领导、院士、专家学者、业界精英汇聚一堂，交流思想，碰撞智慧，共同研讨</w:t>
      </w:r>
      <w:r>
        <w:rPr>
          <w:rFonts w:hint="eastAsia" w:ascii="仿宋" w:hAnsi="仿宋" w:eastAsia="仿宋" w:cs="仿宋"/>
          <w:sz w:val="30"/>
          <w:szCs w:val="30"/>
        </w:rPr>
        <w:t>海洋食品产业面临的新需求、新挑战，共商海洋食品新机遇、新未来，助力渔业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产业升级</w:t>
      </w:r>
      <w:r>
        <w:rPr>
          <w:rFonts w:hint="eastAsia" w:ascii="仿宋" w:hAnsi="仿宋" w:eastAsia="仿宋" w:cs="仿宋"/>
          <w:sz w:val="30"/>
          <w:szCs w:val="30"/>
        </w:rPr>
        <w:t>和高质量发展。</w:t>
      </w:r>
      <w:bookmarkStart w:id="0" w:name="_GoBack"/>
      <w:bookmarkEnd w:id="0"/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峰会同期举办2023海峡（福州）渔业周</w:t>
      </w:r>
      <w:r>
        <w:rPr>
          <w:rFonts w:hint="eastAsia" w:ascii="仿宋" w:hAnsi="仿宋" w:eastAsia="仿宋" w:cs="仿宋"/>
          <w:sz w:val="30"/>
          <w:szCs w:val="30"/>
        </w:rPr>
        <w:sym w:font="Wingdings 2" w:char="F096"/>
      </w:r>
      <w:r>
        <w:rPr>
          <w:rFonts w:hint="eastAsia" w:ascii="仿宋" w:hAnsi="仿宋" w:eastAsia="仿宋" w:cs="仿宋"/>
          <w:sz w:val="30"/>
          <w:szCs w:val="30"/>
        </w:rPr>
        <w:t>中国（福州）国际渔业博览会。欢迎各有关单位及相关人士踊跃报名参会，现将有关事项通知如下。</w:t>
      </w:r>
    </w:p>
    <w:p>
      <w:pPr>
        <w:overflowPunct w:val="0"/>
        <w:adjustRightInd w:val="0"/>
        <w:snapToGrid w:val="0"/>
        <w:spacing w:line="360" w:lineRule="auto"/>
        <w:ind w:firstLine="602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shd w:val="clear" w:color="auto" w:fill="FFFFFF"/>
        </w:rPr>
        <w:t>一</w:t>
      </w:r>
      <w:r>
        <w:rPr>
          <w:rFonts w:hint="eastAsia" w:ascii="黑体" w:hAnsi="黑体" w:eastAsia="黑体" w:cs="黑体"/>
          <w:sz w:val="30"/>
          <w:szCs w:val="30"/>
        </w:rPr>
        <w:t>、时间、地点、主题</w:t>
      </w:r>
    </w:p>
    <w:p>
      <w:pPr>
        <w:widowControl/>
        <w:overflowPunct w:val="0"/>
        <w:adjustRightInd w:val="0"/>
        <w:snapToGrid w:val="0"/>
        <w:spacing w:line="360" w:lineRule="auto"/>
        <w:ind w:firstLine="602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30"/>
          <w:szCs w:val="30"/>
        </w:rPr>
        <w:t>会议时间：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2023年6月2日10:00-17:30</w:t>
      </w:r>
    </w:p>
    <w:p>
      <w:pPr>
        <w:widowControl/>
        <w:overflowPunct w:val="0"/>
        <w:adjustRightInd w:val="0"/>
        <w:snapToGrid w:val="0"/>
        <w:spacing w:line="360" w:lineRule="auto"/>
        <w:ind w:firstLine="602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30"/>
          <w:szCs w:val="30"/>
        </w:rPr>
        <w:t>会议地点：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福州海峡国际会展中心</w:t>
      </w:r>
      <w:r>
        <w:rPr>
          <w:rFonts w:ascii="仿宋" w:hAnsi="仿宋" w:eastAsia="仿宋" w:cs="仿宋"/>
          <w:snapToGrid w:val="0"/>
          <w:color w:val="000000"/>
          <w:sz w:val="30"/>
          <w:szCs w:val="30"/>
        </w:rPr>
        <w:t>402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会议室</w:t>
      </w:r>
    </w:p>
    <w:p>
      <w:pPr>
        <w:widowControl/>
        <w:overflowPunct w:val="0"/>
        <w:adjustRightInd w:val="0"/>
        <w:snapToGrid w:val="0"/>
        <w:spacing w:line="360" w:lineRule="auto"/>
        <w:ind w:firstLine="602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30"/>
          <w:szCs w:val="30"/>
        </w:rPr>
        <w:t>报到地点：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福州聚春园会展酒店</w:t>
      </w:r>
    </w:p>
    <w:p>
      <w:pPr>
        <w:widowControl/>
        <w:overflowPunct w:val="0"/>
        <w:adjustRightInd w:val="0"/>
        <w:snapToGrid w:val="0"/>
        <w:spacing w:line="360" w:lineRule="auto"/>
        <w:ind w:firstLine="602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30"/>
          <w:szCs w:val="30"/>
        </w:rPr>
        <w:t>报到时间：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2</w:t>
      </w:r>
      <w:r>
        <w:rPr>
          <w:rFonts w:ascii="仿宋" w:hAnsi="仿宋" w:eastAsia="仿宋" w:cs="仿宋"/>
          <w:snapToGrid w:val="0"/>
          <w:color w:val="000000"/>
          <w:sz w:val="30"/>
          <w:szCs w:val="30"/>
        </w:rPr>
        <w:t>023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年6月1日</w:t>
      </w:r>
    </w:p>
    <w:p>
      <w:pPr>
        <w:widowControl/>
        <w:overflowPunct w:val="0"/>
        <w:adjustRightInd w:val="0"/>
        <w:snapToGrid w:val="0"/>
        <w:spacing w:line="360" w:lineRule="auto"/>
        <w:ind w:firstLine="602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30"/>
          <w:szCs w:val="30"/>
        </w:rPr>
        <w:t>大会主题：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共商海洋食品新需求、新挑战，共建产业发展新格局、新未来</w:t>
      </w:r>
    </w:p>
    <w:p>
      <w:pPr>
        <w:overflowPunct w:val="0"/>
        <w:adjustRightInd w:val="0"/>
        <w:snapToGrid w:val="0"/>
        <w:spacing w:line="360" w:lineRule="auto"/>
        <w:ind w:firstLine="600" w:firstLineChars="200"/>
        <w:rPr>
          <w:rFonts w:ascii="黑体" w:hAnsi="黑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  <w:t>二、主办单位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中国渔业协会、福州市人民政府、福建省海洋与渔业局</w:t>
      </w:r>
    </w:p>
    <w:p>
      <w:pPr>
        <w:overflowPunct w:val="0"/>
        <w:adjustRightInd w:val="0"/>
        <w:snapToGrid w:val="0"/>
        <w:spacing w:line="360" w:lineRule="auto"/>
        <w:ind w:firstLine="600" w:firstLineChars="200"/>
        <w:rPr>
          <w:rFonts w:ascii="黑体" w:hAnsi="黑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  <w:t>三、主要议程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华文楷体" w:hAnsi="华文楷体" w:eastAsia="华文楷体" w:cs="华文楷体"/>
          <w:snapToGrid w:val="0"/>
          <w:color w:val="000000"/>
          <w:sz w:val="30"/>
          <w:szCs w:val="30"/>
        </w:rPr>
      </w:pPr>
      <w:r>
        <w:rPr>
          <w:rFonts w:hint="eastAsia" w:ascii="华文楷体" w:hAnsi="华文楷体" w:eastAsia="华文楷体" w:cs="华文楷体"/>
          <w:snapToGrid w:val="0"/>
          <w:color w:val="000000"/>
          <w:sz w:val="30"/>
          <w:szCs w:val="30"/>
        </w:rPr>
        <w:t>（一）领导致辞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国务院参事、农业农村部原副部长于康震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福州市人民政府领导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华文楷体" w:hAnsi="华文楷体" w:eastAsia="华文楷体" w:cs="华文楷体"/>
          <w:snapToGrid w:val="0"/>
          <w:color w:val="000000"/>
          <w:sz w:val="30"/>
          <w:szCs w:val="30"/>
        </w:rPr>
      </w:pPr>
      <w:r>
        <w:rPr>
          <w:rFonts w:hint="eastAsia" w:ascii="华文楷体" w:hAnsi="华文楷体" w:eastAsia="华文楷体" w:cs="华文楷体"/>
          <w:snapToGrid w:val="0"/>
          <w:color w:val="000000"/>
          <w:sz w:val="30"/>
          <w:szCs w:val="30"/>
        </w:rPr>
        <w:t>（二）嘉宾致辞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台湾两岸农渔业交流发展投资协会理事长黄一成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  <w:highlight w:val="yellow"/>
        </w:rPr>
      </w:pPr>
      <w:r>
        <w:rPr>
          <w:rFonts w:hint="eastAsia" w:ascii="华文楷体" w:hAnsi="华文楷体" w:eastAsia="华文楷体" w:cs="华文楷体"/>
          <w:snapToGrid w:val="0"/>
          <w:color w:val="000000"/>
          <w:sz w:val="30"/>
          <w:szCs w:val="30"/>
        </w:rPr>
        <w:t>（三）院士报告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.报告题目：渔业转型的中国智慧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报告嘉宾：中国科学院院士、发展中国家科学院院士桂建芳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.报告题目：未来食品：任务与挑战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报告嘉宾：中国工程院院士、江南大学原校长陈坚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3.报告题目：鱼类良种良养良销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报告嘉宾：</w:t>
      </w:r>
      <w:r>
        <w:rPr>
          <w:rFonts w:hint="eastAsia" w:ascii="仿宋" w:hAnsi="仿宋" w:eastAsia="仿宋" w:cs="仿宋"/>
          <w:sz w:val="30"/>
          <w:szCs w:val="30"/>
        </w:rPr>
        <w:t>中国工程院院士、鱼类繁殖和育种专家刘少军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hint="eastAsia" w:ascii="华文楷体" w:hAnsi="华文楷体" w:eastAsia="华文楷体" w:cs="华文楷体"/>
          <w:snapToGrid w:val="0"/>
          <w:color w:val="000000"/>
          <w:sz w:val="30"/>
          <w:szCs w:val="30"/>
        </w:rPr>
      </w:pPr>
      <w:r>
        <w:rPr>
          <w:rFonts w:hint="eastAsia" w:ascii="华文楷体" w:hAnsi="华文楷体" w:eastAsia="华文楷体" w:cs="华文楷体"/>
          <w:snapToGrid w:val="0"/>
          <w:color w:val="000000"/>
          <w:sz w:val="30"/>
          <w:szCs w:val="30"/>
        </w:rPr>
        <w:t>（四）专题报告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4.报告题目：大食物观视野下海水鱼产业发展展望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报告嘉宾：水科院黄海所研究员、海水鱼产业技术体系首席科学家关长涛</w:t>
      </w:r>
    </w:p>
    <w:p>
      <w:pPr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 xml:space="preserve">5.报告题目：传统海洋食品产业的技术升级与创新  </w:t>
      </w:r>
    </w:p>
    <w:p>
      <w:pPr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报告嘉宾：中国水科院南海所副所长、</w:t>
      </w:r>
      <w:r>
        <w:rPr>
          <w:rFonts w:hint="eastAsia" w:ascii="仿宋_GB2312" w:hAnsi="宋体" w:eastAsia="仿宋_GB2312"/>
          <w:kern w:val="0"/>
          <w:sz w:val="30"/>
          <w:szCs w:val="30"/>
        </w:rPr>
        <w:t>水科</w:t>
      </w:r>
      <w:r>
        <w:rPr>
          <w:rFonts w:ascii="仿宋_GB2312" w:hAnsi="宋体" w:eastAsia="仿宋_GB2312"/>
          <w:kern w:val="0"/>
          <w:sz w:val="30"/>
          <w:szCs w:val="30"/>
        </w:rPr>
        <w:t>院</w:t>
      </w:r>
      <w:r>
        <w:rPr>
          <w:rFonts w:hint="eastAsia" w:ascii="仿宋_GB2312" w:hAnsi="宋体" w:eastAsia="仿宋_GB2312"/>
          <w:kern w:val="0"/>
          <w:sz w:val="30"/>
          <w:szCs w:val="30"/>
        </w:rPr>
        <w:t>水产品</w:t>
      </w:r>
      <w:r>
        <w:rPr>
          <w:rFonts w:ascii="仿宋_GB2312" w:hAnsi="宋体" w:eastAsia="仿宋_GB2312"/>
          <w:kern w:val="0"/>
          <w:sz w:val="30"/>
          <w:szCs w:val="30"/>
        </w:rPr>
        <w:t>加工技术领域首席科学家</w:t>
      </w:r>
      <w:r>
        <w:rPr>
          <w:rFonts w:hint="eastAsia" w:ascii="仿宋_GB2312" w:hAnsi="宋体" w:eastAsia="仿宋_GB2312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 xml:space="preserve">研究员李来好                 </w:t>
      </w:r>
    </w:p>
    <w:p>
      <w:pPr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6.报告题目：水产预制菜关键技术与发展趋势</w:t>
      </w:r>
    </w:p>
    <w:p>
      <w:pPr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报告嘉宾：江南大学食品学院二级教授夏文水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7.报告题目：海藻产业现状、问题和食品领域应用情况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报告嘉宾：中科院海洋研究所、藻类产业技术体系首席科学家逄少军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8.报告题目：甲壳素全产业链绿色高效加工技术研究进展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报告嘉宾：中国海洋大学食品科学与工程学院副院长毛相朝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9.报告题目：食品保鲜与冷链物流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报告嘉宾：上海海洋大学食品学院院长谢晶教授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10.报告题目：优质水产品预制保鲜与平台交易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报告嘉宾：浙江海洋大学二级教授郑斌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华文楷体" w:hAnsi="华文楷体" w:eastAsia="华文楷体" w:cs="华文楷体"/>
          <w:snapToGrid w:val="0"/>
          <w:color w:val="000000"/>
          <w:sz w:val="30"/>
          <w:szCs w:val="30"/>
        </w:rPr>
        <w:t>（五）企业观点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11.报告题目：水产食品产业链的思考与创新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报告嘉宾：恒兴集团董事长陈丹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1</w:t>
      </w:r>
      <w:r>
        <w:rPr>
          <w:rFonts w:ascii="仿宋" w:hAnsi="仿宋" w:eastAsia="仿宋" w:cs="仿宋"/>
          <w:snapToGrid w:val="0"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.报告题目：消费引领驱动产业发展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报告嘉宾：深圳和之道食品有限公司总裁兼董事长许少武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1</w:t>
      </w:r>
      <w:r>
        <w:rPr>
          <w:rFonts w:ascii="仿宋" w:hAnsi="仿宋" w:eastAsia="仿宋" w:cs="仿宋"/>
          <w:snapToGrid w:val="0"/>
          <w:color w:val="000000"/>
          <w:sz w:val="30"/>
          <w:szCs w:val="30"/>
        </w:rPr>
        <w:t>3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.报告题目：中餐标准化和工业化生产转化技术研究</w:t>
      </w:r>
    </w:p>
    <w:p>
      <w:pPr>
        <w:widowControl/>
        <w:overflowPunct w:val="0"/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报告嘉宾：仙豪</w:t>
      </w:r>
      <w:r>
        <w:rPr>
          <w:rFonts w:ascii="仿宋" w:hAnsi="仿宋" w:eastAsia="仿宋" w:cs="仿宋"/>
          <w:snapToGrid w:val="0"/>
          <w:color w:val="000000"/>
          <w:sz w:val="30"/>
          <w:szCs w:val="30"/>
        </w:rPr>
        <w:t>六位仙食品科技(北京)有限公司董事长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张彦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（实际议程以论坛当天议程为准。）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 w:cs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四、参会报名及费用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1.参会请填写参会回执表（附件），于5月26日前以传真、电子邮件、微信等方式发送至我会办事机构处。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2.我会可协助预订</w:t>
      </w:r>
      <w:r>
        <w:rPr>
          <w:rFonts w:hint="eastAsia" w:ascii="仿宋" w:hAnsi="仿宋" w:eastAsia="仿宋" w:cs="仿宋"/>
          <w:snapToGrid w:val="0"/>
          <w:sz w:val="30"/>
          <w:szCs w:val="30"/>
        </w:rPr>
        <w:t>福州聚春园会展酒店</w:t>
      </w:r>
      <w:r>
        <w:rPr>
          <w:rFonts w:hint="eastAsia" w:ascii="仿宋" w:hAnsi="仿宋" w:eastAsia="仿宋" w:cs="仿宋"/>
          <w:sz w:val="30"/>
          <w:szCs w:val="30"/>
        </w:rPr>
        <w:t>，酒店地址：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福建省福州市仓山区潘墩路189号（房间有限，先订先得）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3.免收参会费，交通食宿费自理。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五、联系方式</w:t>
      </w:r>
    </w:p>
    <w:p>
      <w:pPr>
        <w:adjustRightInd w:val="0"/>
        <w:snapToGrid w:val="0"/>
        <w:spacing w:line="360" w:lineRule="auto"/>
        <w:ind w:left="15" w:leftChars="7" w:firstLine="579" w:firstLineChars="193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王丽：18501316318（同微信），刘亚莎：13811849133（同微信），电话/传真：010-59194679，邮箱：cfahzb@126.com。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jc w:val="both"/>
        <w:rPr>
          <w:rFonts w:ascii="仿宋" w:hAnsi="仿宋" w:eastAsia="仿宋" w:cs="仿宋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  <w:r>
        <w:fldChar w:fldCharType="begin"/>
      </w:r>
      <w:r>
        <w:instrText xml:space="preserve"> HYPERLINK "http://www.china-cfa.org/uploads/file/20211215/1639563091129923.docx" \t "_self"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参会回执表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40"/>
        <w:jc w:val="both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firstLine="5700" w:firstLineChars="19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中国渔业协会</w:t>
      </w:r>
    </w:p>
    <w:p>
      <w:pPr>
        <w:spacing w:line="360" w:lineRule="auto"/>
        <w:ind w:firstLine="5400" w:firstLineChars="18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2023年5月1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jc w:val="left"/>
        <w:rPr>
          <w:rStyle w:val="13"/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napToGrid w:val="0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z w:val="36"/>
          <w:szCs w:val="36"/>
        </w:rPr>
        <w:t>中国海洋食品产业福州峰会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参会回执表</w:t>
      </w:r>
    </w:p>
    <w:p>
      <w:pPr>
        <w:spacing w:line="200" w:lineRule="exact"/>
        <w:rPr>
          <w:rFonts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846"/>
        <w:gridCol w:w="1847"/>
        <w:gridCol w:w="853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5"/>
              </w:tabs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5"/>
              </w:tabs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5"/>
              </w:tabs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5"/>
              </w:tabs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5"/>
              </w:tabs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5"/>
              </w:tabs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酒店预定</w:t>
            </w:r>
          </w:p>
        </w:tc>
        <w:tc>
          <w:tcPr>
            <w:tcW w:w="7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100" w:firstLineChars="700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是 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8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报道酒店：</w:t>
            </w:r>
            <w:r>
              <w:rPr>
                <w:rFonts w:hint="eastAsia" w:ascii="仿宋" w:hAnsi="仿宋" w:eastAsia="仿宋" w:cs="仿宋"/>
                <w:snapToGrid w:val="0"/>
                <w:sz w:val="30"/>
                <w:szCs w:val="30"/>
              </w:rPr>
              <w:t>福州聚春园会展酒店</w:t>
            </w:r>
          </w:p>
          <w:p>
            <w:pPr>
              <w:spacing w:line="48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酒店地址：</w:t>
            </w:r>
            <w:r>
              <w:rPr>
                <w:rFonts w:hint="eastAsia" w:ascii="仿宋" w:hAnsi="仿宋" w:eastAsia="仿宋" w:cs="仿宋"/>
                <w:sz w:val="30"/>
                <w:szCs w:val="30"/>
                <w:shd w:val="clear" w:color="auto" w:fill="FFFFFF"/>
              </w:rPr>
              <w:t>福建省福州市仓山区潘墩路189号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及数量</w:t>
            </w:r>
          </w:p>
        </w:tc>
        <w:tc>
          <w:tcPr>
            <w:tcW w:w="7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单间（   ）间    □标间（   ）间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（协议价：380元/天，含早）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住宿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7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6月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日至6月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日，共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80" w:lineRule="exact"/>
        <w:rPr>
          <w:rFonts w:ascii="仿宋" w:hAnsi="仿宋" w:eastAsia="仿宋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注：酒店房间数量有限，先订先得。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wOGFjMzNlMGNjNzg2ZTY0NDlhZGJlZDVkZGEzZWEifQ=="/>
  </w:docVars>
  <w:rsids>
    <w:rsidRoot w:val="00081CD5"/>
    <w:rsid w:val="000232C2"/>
    <w:rsid w:val="00024703"/>
    <w:rsid w:val="00081CD5"/>
    <w:rsid w:val="00084339"/>
    <w:rsid w:val="000E786B"/>
    <w:rsid w:val="00137F35"/>
    <w:rsid w:val="001B0746"/>
    <w:rsid w:val="001B65A9"/>
    <w:rsid w:val="001E18DD"/>
    <w:rsid w:val="001F3439"/>
    <w:rsid w:val="001F69C7"/>
    <w:rsid w:val="00220662"/>
    <w:rsid w:val="002934F6"/>
    <w:rsid w:val="002B0657"/>
    <w:rsid w:val="002D7D5F"/>
    <w:rsid w:val="00311A94"/>
    <w:rsid w:val="0032006A"/>
    <w:rsid w:val="00326307"/>
    <w:rsid w:val="00374B98"/>
    <w:rsid w:val="003E5F3B"/>
    <w:rsid w:val="004847A2"/>
    <w:rsid w:val="00496E15"/>
    <w:rsid w:val="004E2DB4"/>
    <w:rsid w:val="00500D92"/>
    <w:rsid w:val="005A436E"/>
    <w:rsid w:val="005B4751"/>
    <w:rsid w:val="005C31E9"/>
    <w:rsid w:val="00683EF2"/>
    <w:rsid w:val="006B4BDC"/>
    <w:rsid w:val="006C682D"/>
    <w:rsid w:val="0076523E"/>
    <w:rsid w:val="007F7FDF"/>
    <w:rsid w:val="00800C85"/>
    <w:rsid w:val="00817191"/>
    <w:rsid w:val="0082112D"/>
    <w:rsid w:val="008A6118"/>
    <w:rsid w:val="008D3100"/>
    <w:rsid w:val="00937CA7"/>
    <w:rsid w:val="009A33B4"/>
    <w:rsid w:val="009E5364"/>
    <w:rsid w:val="00A61CE9"/>
    <w:rsid w:val="00A90145"/>
    <w:rsid w:val="00A914F2"/>
    <w:rsid w:val="00AB49EB"/>
    <w:rsid w:val="00AF328A"/>
    <w:rsid w:val="00B15DD2"/>
    <w:rsid w:val="00B163EF"/>
    <w:rsid w:val="00B20F38"/>
    <w:rsid w:val="00C176C3"/>
    <w:rsid w:val="00C805A4"/>
    <w:rsid w:val="00CD1CD4"/>
    <w:rsid w:val="00CE4855"/>
    <w:rsid w:val="00CE53CC"/>
    <w:rsid w:val="00CF716E"/>
    <w:rsid w:val="00CF7DEC"/>
    <w:rsid w:val="00D25ADC"/>
    <w:rsid w:val="00D432E8"/>
    <w:rsid w:val="00D86D95"/>
    <w:rsid w:val="00E26D26"/>
    <w:rsid w:val="00E40EAA"/>
    <w:rsid w:val="00EA77D1"/>
    <w:rsid w:val="00EF29E1"/>
    <w:rsid w:val="00F0739E"/>
    <w:rsid w:val="00F375F9"/>
    <w:rsid w:val="00F571EA"/>
    <w:rsid w:val="00F700EC"/>
    <w:rsid w:val="00F7533F"/>
    <w:rsid w:val="00F7662D"/>
    <w:rsid w:val="00F76D69"/>
    <w:rsid w:val="00FA331F"/>
    <w:rsid w:val="00FC6911"/>
    <w:rsid w:val="00FD371C"/>
    <w:rsid w:val="056F27C1"/>
    <w:rsid w:val="06CE258E"/>
    <w:rsid w:val="18FC27B3"/>
    <w:rsid w:val="1BE80837"/>
    <w:rsid w:val="251F72F7"/>
    <w:rsid w:val="25257535"/>
    <w:rsid w:val="28E82D54"/>
    <w:rsid w:val="2B820819"/>
    <w:rsid w:val="2ECD1B55"/>
    <w:rsid w:val="3DBB677B"/>
    <w:rsid w:val="42626A6E"/>
    <w:rsid w:val="45216F7A"/>
    <w:rsid w:val="45986F93"/>
    <w:rsid w:val="51340035"/>
    <w:rsid w:val="55177ACA"/>
    <w:rsid w:val="57E46789"/>
    <w:rsid w:val="58AD704A"/>
    <w:rsid w:val="5ABB5323"/>
    <w:rsid w:val="66B772E6"/>
    <w:rsid w:val="70457711"/>
    <w:rsid w:val="76F75FC7"/>
    <w:rsid w:val="78CC523E"/>
    <w:rsid w:val="7E73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2"/>
    <w:semiHidden/>
    <w:qFormat/>
    <w:uiPriority w:val="99"/>
  </w:style>
  <w:style w:type="character" w:customStyle="1" w:styleId="13">
    <w:name w:val="content1"/>
    <w:basedOn w:val="7"/>
    <w:qFormat/>
    <w:uiPriority w:val="0"/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6">
    <w:name w:val="fontstyle01"/>
    <w:basedOn w:val="7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17">
    <w:name w:val="fontstyle21"/>
    <w:basedOn w:val="7"/>
    <w:qFormat/>
    <w:uiPriority w:val="0"/>
    <w:rPr>
      <w:rFonts w:ascii="等线" w:hAnsi="等线" w:eastAsia="等线" w:cs="等线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1458</Words>
  <Characters>1564</Characters>
  <Lines>13</Lines>
  <Paragraphs>3</Paragraphs>
  <TotalTime>67</TotalTime>
  <ScaleCrop>false</ScaleCrop>
  <LinksUpToDate>false</LinksUpToDate>
  <CharactersWithSpaces>1608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2023-05-18T04:15:00Z</dcterms:created>
  <dc:creator>ren hongwei</dc:creator>
  <cp:lastModifiedBy>刘亚莎</cp:lastModifiedBy>
  <cp:lastPrinted>2023-05-18T06:31:51Z</cp:lastPrinted>
  <dcterms:modified xsi:type="dcterms:W3CDTF">2023-05-18T06:38:55Z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1FE91D26F9604BB1AA27A60EE6DD6CE1_13</vt:lpwstr>
  </property>
</Properties>
</file>