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4" w:type="dxa"/>
        <w:tblLayout w:type="fixed"/>
        <w:tblCellMar>
          <w:left w:w="0" w:type="dxa"/>
          <w:right w:w="0" w:type="dxa"/>
        </w:tblCellMar>
        <w:tblLook w:val="0000" w:firstRow="0" w:lastRow="0" w:firstColumn="0" w:lastColumn="0" w:noHBand="0" w:noVBand="0"/>
      </w:tblPr>
      <w:tblGrid>
        <w:gridCol w:w="509"/>
        <w:gridCol w:w="8855"/>
      </w:tblGrid>
      <w:tr w:rsidR="00055176" w:rsidRPr="00055176" w:rsidTr="00055176">
        <w:tc>
          <w:tcPr>
            <w:tcW w:w="509" w:type="dxa"/>
            <w:shd w:val="clear" w:color="auto" w:fill="auto"/>
          </w:tcPr>
          <w:p w:rsidR="00055176" w:rsidRPr="00055176" w:rsidRDefault="00055176" w:rsidP="00055176">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sidRPr="00055176">
              <w:rPr>
                <w:rFonts w:ascii="Times New Roman" w:eastAsia="黑体" w:hAnsi="Times New Roman"/>
                <w:sz w:val="21"/>
                <w:szCs w:val="21"/>
              </w:rPr>
              <w:t>ICS</w:t>
            </w:r>
            <w:r w:rsidRPr="00055176">
              <w:rPr>
                <w:rFonts w:ascii="黑体" w:eastAsia="黑体" w:hAnsi="黑体"/>
                <w:sz w:val="21"/>
                <w:szCs w:val="21"/>
              </w:rPr>
              <w:t xml:space="preserve">  </w:t>
            </w:r>
          </w:p>
        </w:tc>
        <w:tc>
          <w:tcPr>
            <w:tcW w:w="8855" w:type="dxa"/>
            <w:shd w:val="clear" w:color="auto" w:fill="auto"/>
          </w:tcPr>
          <w:p w:rsidR="00055176" w:rsidRPr="00055176" w:rsidRDefault="00055176" w:rsidP="00055176">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sidRPr="00055176">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055176">
              <w:rPr>
                <w:rFonts w:ascii="黑体" w:eastAsia="黑体" w:hAnsi="黑体"/>
                <w:sz w:val="21"/>
                <w:szCs w:val="21"/>
              </w:rPr>
              <w:instrText xml:space="preserve"> FORMTEXT </w:instrText>
            </w:r>
            <w:r w:rsidRPr="00055176">
              <w:rPr>
                <w:rFonts w:ascii="黑体" w:eastAsia="黑体" w:hAnsi="黑体"/>
                <w:sz w:val="21"/>
                <w:szCs w:val="21"/>
              </w:rPr>
            </w:r>
            <w:r w:rsidRPr="00055176">
              <w:rPr>
                <w:rFonts w:ascii="黑体" w:eastAsia="黑体" w:hAnsi="黑体"/>
                <w:sz w:val="21"/>
                <w:szCs w:val="21"/>
              </w:rPr>
              <w:fldChar w:fldCharType="separate"/>
            </w:r>
            <w:r w:rsidRPr="00055176">
              <w:rPr>
                <w:rFonts w:ascii="黑体" w:eastAsia="黑体" w:hAnsi="黑体"/>
                <w:sz w:val="21"/>
                <w:szCs w:val="21"/>
              </w:rPr>
              <w:t>65.150</w:t>
            </w:r>
            <w:r w:rsidRPr="00055176">
              <w:rPr>
                <w:rFonts w:ascii="黑体" w:eastAsia="黑体" w:hAnsi="黑体"/>
                <w:sz w:val="21"/>
                <w:szCs w:val="21"/>
              </w:rPr>
              <w:fldChar w:fldCharType="end"/>
            </w:r>
            <w:bookmarkEnd w:id="0"/>
          </w:p>
        </w:tc>
      </w:tr>
      <w:tr w:rsidR="00055176" w:rsidRPr="00055176" w:rsidTr="00055176">
        <w:tc>
          <w:tcPr>
            <w:tcW w:w="509" w:type="dxa"/>
            <w:shd w:val="clear" w:color="auto" w:fill="auto"/>
          </w:tcPr>
          <w:p w:rsidR="00055176" w:rsidRPr="00055176" w:rsidRDefault="00055176" w:rsidP="0005517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55176">
              <w:rPr>
                <w:rFonts w:ascii="Times New Roman" w:eastAsia="黑体" w:hAnsi="Times New Roman"/>
                <w:sz w:val="21"/>
                <w:szCs w:val="21"/>
              </w:rPr>
              <w:t xml:space="preserve">CCS </w:t>
            </w:r>
            <w:r w:rsidRPr="00055176">
              <w:rPr>
                <w:rFonts w:ascii="黑体" w:eastAsia="黑体" w:hAnsi="黑体"/>
                <w:sz w:val="21"/>
                <w:szCs w:val="21"/>
              </w:rPr>
              <w:t xml:space="preserve"> </w:t>
            </w:r>
          </w:p>
        </w:tc>
        <w:tc>
          <w:tcPr>
            <w:tcW w:w="8855" w:type="dxa"/>
            <w:shd w:val="clear" w:color="auto" w:fill="auto"/>
          </w:tcPr>
          <w:p w:rsidR="00055176" w:rsidRPr="00055176" w:rsidRDefault="00055176" w:rsidP="00055176">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55176">
              <w:rPr>
                <w:rFonts w:ascii="黑体" w:eastAsia="黑体" w:hAnsi="黑体"/>
                <w:sz w:val="21"/>
                <w:szCs w:val="21"/>
              </w:rPr>
              <w:t xml:space="preserve">B </w:t>
            </w:r>
            <w:r w:rsidRPr="00055176">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055176">
              <w:rPr>
                <w:rFonts w:ascii="黑体" w:eastAsia="黑体" w:hAnsi="黑体"/>
                <w:sz w:val="21"/>
                <w:szCs w:val="21"/>
              </w:rPr>
              <w:instrText xml:space="preserve"> FORMTEXT </w:instrText>
            </w:r>
            <w:r w:rsidRPr="00055176">
              <w:rPr>
                <w:rFonts w:ascii="黑体" w:eastAsia="黑体" w:hAnsi="黑体"/>
                <w:sz w:val="21"/>
                <w:szCs w:val="21"/>
              </w:rPr>
            </w:r>
            <w:r w:rsidRPr="00055176">
              <w:rPr>
                <w:rFonts w:ascii="黑体" w:eastAsia="黑体" w:hAnsi="黑体"/>
                <w:sz w:val="21"/>
                <w:szCs w:val="21"/>
              </w:rPr>
              <w:fldChar w:fldCharType="separate"/>
            </w:r>
            <w:r w:rsidRPr="00055176">
              <w:rPr>
                <w:rFonts w:ascii="黑体" w:eastAsia="黑体" w:hAnsi="黑体"/>
                <w:sz w:val="21"/>
                <w:szCs w:val="21"/>
              </w:rPr>
              <w:t>52</w:t>
            </w:r>
            <w:r w:rsidRPr="00055176">
              <w:rPr>
                <w:rFonts w:ascii="黑体" w:eastAsia="黑体" w:hAnsi="黑体"/>
                <w:sz w:val="21"/>
                <w:szCs w:val="21"/>
              </w:rPr>
              <w:fldChar w:fldCharType="end"/>
            </w:r>
            <w:bookmarkEnd w:id="1"/>
          </w:p>
        </w:tc>
      </w:tr>
    </w:tbl>
    <w:p w:rsidR="00055176" w:rsidRDefault="00055176">
      <w:pPr>
        <w:pStyle w:val="affffffffff2"/>
        <w:framePr w:wrap="around"/>
      </w:pPr>
      <w:r>
        <w:t>T/</w:t>
      </w:r>
      <w:r>
        <w:fldChar w:fldCharType="begin">
          <w:ffData>
            <w:name w:val="文字1"/>
            <w:enabled/>
            <w:calcOnExit w:val="0"/>
            <w:textInput>
              <w:default w:val="XXX"/>
            </w:textInput>
          </w:ffData>
        </w:fldChar>
      </w:r>
      <w:bookmarkStart w:id="2" w:name="文字1"/>
      <w:r>
        <w:instrText xml:space="preserve"> FORMTEXT </w:instrText>
      </w:r>
      <w:r>
        <w:fldChar w:fldCharType="separate"/>
      </w:r>
      <w:r>
        <w:t>SCFA</w:t>
      </w:r>
      <w:r>
        <w:fldChar w:fldCharType="end"/>
      </w:r>
      <w:bookmarkEnd w:id="2"/>
      <w:r>
        <w:t xml:space="preserve"> </w:t>
      </w:r>
      <w:r>
        <w:fldChar w:fldCharType="begin">
          <w:ffData>
            <w:name w:val="NSTD_CODE_F"/>
            <w:enabled/>
            <w:calcOnExit w:val="0"/>
            <w:textInput>
              <w:default w:val="XXXX"/>
            </w:textInput>
          </w:ffData>
        </w:fldChar>
      </w:r>
      <w:bookmarkStart w:id="3" w:name="NSTD_CODE_F"/>
      <w:r>
        <w:instrText xml:space="preserve"> FORMTEXT </w:instrText>
      </w:r>
      <w:r>
        <w:fldChar w:fldCharType="separate"/>
      </w:r>
      <w:r>
        <w:t>XXXX</w:t>
      </w:r>
      <w:r>
        <w:fldChar w:fldCharType="end"/>
      </w:r>
      <w:bookmarkEnd w:id="3"/>
      <w:r>
        <w:rPr>
          <w:rFonts w:hAnsi="黑体"/>
        </w:rPr>
        <w:t>-</w:t>
      </w:r>
      <w:r>
        <w:t>XXXX</w:t>
      </w:r>
    </w:p>
    <w:p w:rsidR="00055176" w:rsidRDefault="00055176">
      <w:pPr>
        <w:pStyle w:val="affffffffff3"/>
        <w:framePr w:wrap="around"/>
        <w:rPr>
          <w:rFonts w:hAnsi="黑体"/>
        </w:rPr>
      </w:pPr>
    </w:p>
    <w:p w:rsidR="00055176" w:rsidRDefault="00055176">
      <w:pPr>
        <w:pStyle w:val="afffff0"/>
        <w:framePr w:w="0" w:hRule="auto" w:hSpace="0" w:vSpace="0" w:wrap="auto" w:vAnchor="margin" w:hAnchor="text" w:xAlign="left" w:yAlign="inline"/>
        <w:rPr>
          <w:rFonts w:ascii="黑体" w:eastAsia="黑体" w:hAnsi="黑体"/>
          <w:b w:val="0"/>
          <w:bCs w:val="0"/>
          <w:w w:val="100"/>
          <w:sz w:val="72"/>
          <w:szCs w:val="72"/>
        </w:rPr>
      </w:pPr>
      <w:bookmarkStart w:id="4" w:name="_Hlk26473981"/>
      <w:r>
        <w:rPr>
          <w:rFonts w:ascii="黑体" w:eastAsia="黑体" w:hint="eastAsia"/>
          <w:b w:val="0"/>
          <w:w w:val="100"/>
          <w:sz w:val="72"/>
          <w:szCs w:val="72"/>
        </w:rPr>
        <w:t>团体</w:t>
      </w:r>
      <w:r>
        <w:rPr>
          <w:rFonts w:ascii="黑体" w:eastAsia="黑体" w:hAnsi="黑体" w:hint="eastAsia"/>
          <w:b w:val="0"/>
          <w:bCs w:val="0"/>
          <w:w w:val="100"/>
          <w:sz w:val="72"/>
          <w:szCs w:val="72"/>
        </w:rPr>
        <w:t>标准</w:t>
      </w:r>
    </w:p>
    <w:bookmarkEnd w:id="4"/>
    <w:p w:rsidR="00055176" w:rsidRDefault="00021350">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1;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v:fill o:detectmouseclick="t"/>
            <w10:wrap anchorx="page" anchory="page"/>
          </v:line>
        </w:pict>
      </w:r>
    </w:p>
    <w:p w:rsidR="00055176" w:rsidRDefault="00055176">
      <w:pPr>
        <w:pStyle w:val="afffff0"/>
        <w:framePr w:w="9639" w:h="6976" w:hRule="exact" w:hSpace="0" w:vSpace="0" w:wrap="around" w:vAnchor="text" w:hAnchor="page" w:y="6408"/>
        <w:jc w:val="center"/>
        <w:rPr>
          <w:rFonts w:ascii="黑体" w:eastAsia="黑体" w:hAnsi="黑体"/>
          <w:b w:val="0"/>
          <w:bCs w:val="0"/>
          <w:w w:val="100"/>
        </w:rPr>
      </w:pPr>
    </w:p>
    <w:p w:rsidR="00055176" w:rsidRDefault="00055176">
      <w:pPr>
        <w:pStyle w:val="affffffffff4"/>
        <w:framePr w:h="6974" w:hRule="exact" w:wrap="around" w:x="1419" w:anchorLock="1"/>
      </w:pPr>
      <w:r>
        <w:rPr>
          <w:rFonts w:hint="eastAsia"/>
        </w:rPr>
        <w:t>东阿黄河鲤鱼养殖技术规程</w:t>
      </w:r>
    </w:p>
    <w:p w:rsidR="00055176" w:rsidRDefault="00055176">
      <w:pPr>
        <w:framePr w:w="9639" w:h="6974" w:hRule="exact" w:wrap="around" w:vAnchor="page" w:hAnchor="page" w:x="1419" w:y="6408" w:anchorLock="1"/>
        <w:ind w:left="-1418"/>
      </w:pPr>
    </w:p>
    <w:p w:rsidR="00055176" w:rsidRDefault="00055176">
      <w:pPr>
        <w:pStyle w:val="afffffff8"/>
        <w:framePr w:w="9639" w:h="6974" w:hRule="exact" w:wrap="around" w:vAnchor="page" w:hAnchor="page" w:x="1419" w:y="6408" w:anchorLock="1"/>
        <w:textAlignment w:val="bottom"/>
        <w:rPr>
          <w:rFonts w:eastAsia="黑体"/>
          <w:szCs w:val="28"/>
        </w:rPr>
      </w:pPr>
      <w:r>
        <w:rPr>
          <w:rFonts w:eastAsia="黑体"/>
          <w:szCs w:val="28"/>
        </w:rPr>
        <w:t xml:space="preserve">Technical specifications for Dong a huanghe common carp culture </w:t>
      </w:r>
    </w:p>
    <w:p w:rsidR="00055176" w:rsidRDefault="00055176">
      <w:pPr>
        <w:framePr w:w="9639" w:h="6974" w:hRule="exact" w:wrap="around" w:vAnchor="page" w:hAnchor="page" w:x="1419" w:y="6408" w:anchorLock="1"/>
        <w:spacing w:line="760" w:lineRule="exact"/>
        <w:ind w:left="-1418"/>
      </w:pPr>
    </w:p>
    <w:p w:rsidR="00055176" w:rsidRDefault="00055176">
      <w:pPr>
        <w:pStyle w:val="afffffff8"/>
        <w:framePr w:w="9639" w:h="6974" w:hRule="exact" w:wrap="around" w:vAnchor="page" w:hAnchor="page" w:x="1419" w:y="6408" w:anchorLock="1"/>
        <w:textAlignment w:val="bottom"/>
        <w:rPr>
          <w:rFonts w:eastAsia="黑体"/>
          <w:szCs w:val="28"/>
        </w:rPr>
      </w:pPr>
    </w:p>
    <w:p w:rsidR="00055176" w:rsidRDefault="00055176">
      <w:pPr>
        <w:pStyle w:val="afffffff8"/>
        <w:framePr w:w="9639" w:h="6974" w:hRule="exact" w:wrap="around" w:vAnchor="page" w:hAnchor="page" w:x="1419" w:y="6408" w:anchorLock="1"/>
        <w:spacing w:before="440" w:after="160"/>
        <w:textAlignment w:val="bottom"/>
        <w:rPr>
          <w:sz w:val="24"/>
          <w:szCs w:val="28"/>
        </w:rPr>
      </w:pPr>
      <w:r>
        <w:rPr>
          <w:rFonts w:hint="eastAsia"/>
          <w:sz w:val="24"/>
          <w:szCs w:val="28"/>
        </w:rPr>
        <w:t>（征求意见稿）</w:t>
      </w:r>
    </w:p>
    <w:p w:rsidR="00055176" w:rsidRDefault="00055176">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5" w:name="下拉2"/>
      <w:r>
        <w:rPr>
          <w:b/>
          <w:sz w:val="21"/>
          <w:szCs w:val="28"/>
        </w:rPr>
        <w:instrText xml:space="preserve"> FORMDROPDOWN </w:instrText>
      </w:r>
      <w:r w:rsidR="00021350">
        <w:rPr>
          <w:b/>
          <w:sz w:val="21"/>
          <w:szCs w:val="28"/>
        </w:rPr>
      </w:r>
      <w:r w:rsidR="00021350">
        <w:rPr>
          <w:b/>
          <w:sz w:val="21"/>
          <w:szCs w:val="28"/>
        </w:rPr>
        <w:fldChar w:fldCharType="separate"/>
      </w:r>
      <w:r>
        <w:rPr>
          <w:b/>
          <w:sz w:val="21"/>
          <w:szCs w:val="28"/>
        </w:rPr>
        <w:fldChar w:fldCharType="end"/>
      </w:r>
      <w:bookmarkEnd w:id="5"/>
    </w:p>
    <w:p w:rsidR="00055176" w:rsidRDefault="007D25DA">
      <w:pPr>
        <w:pStyle w:val="affffffffff0"/>
        <w:framePr w:wrap="around" w:y="14176"/>
      </w:pPr>
      <w:r>
        <w:rPr>
          <w:rFonts w:ascii="黑体"/>
        </w:rPr>
        <w:t>XXXX</w:t>
      </w:r>
      <w:r w:rsidR="00055176">
        <w:t xml:space="preserve"> </w:t>
      </w:r>
      <w:r w:rsidR="00055176">
        <w:rPr>
          <w:rFonts w:ascii="黑体"/>
        </w:rPr>
        <w:t>-</w:t>
      </w:r>
      <w:r w:rsidR="00055176">
        <w:t xml:space="preserve"> </w:t>
      </w:r>
      <w:r w:rsidR="00055176">
        <w:rPr>
          <w:rFonts w:ascii="黑体"/>
        </w:rPr>
        <w:fldChar w:fldCharType="begin">
          <w:ffData>
            <w:name w:val="PLSH_DATE_M"/>
            <w:enabled/>
            <w:calcOnExit w:val="0"/>
            <w:textInput>
              <w:default w:val="XX"/>
              <w:maxLength w:val="2"/>
            </w:textInput>
          </w:ffData>
        </w:fldChar>
      </w:r>
      <w:bookmarkStart w:id="6" w:name="PLSH_DATE_M"/>
      <w:r w:rsidR="00055176">
        <w:rPr>
          <w:rFonts w:ascii="黑体"/>
        </w:rPr>
        <w:instrText xml:space="preserve"> FORMTEXT </w:instrText>
      </w:r>
      <w:r w:rsidR="00055176">
        <w:rPr>
          <w:rFonts w:ascii="黑体"/>
        </w:rPr>
      </w:r>
      <w:r w:rsidR="00055176">
        <w:rPr>
          <w:rFonts w:ascii="黑体"/>
        </w:rPr>
        <w:fldChar w:fldCharType="separate"/>
      </w:r>
      <w:r w:rsidR="00055176">
        <w:rPr>
          <w:rFonts w:ascii="黑体"/>
        </w:rPr>
        <w:t>XX</w:t>
      </w:r>
      <w:r w:rsidR="00055176">
        <w:rPr>
          <w:rFonts w:ascii="黑体"/>
        </w:rPr>
        <w:fldChar w:fldCharType="end"/>
      </w:r>
      <w:bookmarkEnd w:id="6"/>
      <w:r w:rsidR="00055176">
        <w:t xml:space="preserve"> </w:t>
      </w:r>
      <w:r w:rsidR="00055176">
        <w:rPr>
          <w:rFonts w:ascii="黑体"/>
        </w:rPr>
        <w:t>-</w:t>
      </w:r>
      <w:r w:rsidR="00055176">
        <w:t xml:space="preserve"> </w:t>
      </w:r>
      <w:r w:rsidR="00055176">
        <w:rPr>
          <w:rFonts w:ascii="黑体"/>
        </w:rPr>
        <w:fldChar w:fldCharType="begin">
          <w:ffData>
            <w:name w:val="PLSH_DATE_D"/>
            <w:enabled/>
            <w:calcOnExit w:val="0"/>
            <w:textInput>
              <w:default w:val="XX"/>
              <w:maxLength w:val="2"/>
            </w:textInput>
          </w:ffData>
        </w:fldChar>
      </w:r>
      <w:bookmarkStart w:id="7" w:name="PLSH_DATE_D"/>
      <w:r w:rsidR="00055176">
        <w:rPr>
          <w:rFonts w:ascii="黑体"/>
        </w:rPr>
        <w:instrText xml:space="preserve"> FORMTEXT </w:instrText>
      </w:r>
      <w:r w:rsidR="00055176">
        <w:rPr>
          <w:rFonts w:ascii="黑体"/>
        </w:rPr>
      </w:r>
      <w:r w:rsidR="00055176">
        <w:rPr>
          <w:rFonts w:ascii="黑体"/>
        </w:rPr>
        <w:fldChar w:fldCharType="separate"/>
      </w:r>
      <w:r w:rsidR="00055176">
        <w:rPr>
          <w:rFonts w:ascii="黑体"/>
        </w:rPr>
        <w:t>XX</w:t>
      </w:r>
      <w:r w:rsidR="00055176">
        <w:rPr>
          <w:rFonts w:ascii="黑体"/>
        </w:rPr>
        <w:fldChar w:fldCharType="end"/>
      </w:r>
      <w:bookmarkEnd w:id="7"/>
      <w:r w:rsidR="00055176">
        <w:rPr>
          <w:rFonts w:hint="eastAsia"/>
        </w:rPr>
        <w:t>发布</w:t>
      </w:r>
    </w:p>
    <w:p w:rsidR="00055176" w:rsidRDefault="007D25DA">
      <w:pPr>
        <w:pStyle w:val="affffffffff1"/>
        <w:framePr w:wrap="around" w:y="14176"/>
      </w:pPr>
      <w:r>
        <w:rPr>
          <w:rFonts w:ascii="黑体"/>
        </w:rPr>
        <w:t>XXXX</w:t>
      </w:r>
      <w:r w:rsidR="00055176">
        <w:t xml:space="preserve"> </w:t>
      </w:r>
      <w:r w:rsidR="00055176">
        <w:rPr>
          <w:rFonts w:ascii="黑体"/>
        </w:rPr>
        <w:t>-</w:t>
      </w:r>
      <w:r w:rsidR="00055176">
        <w:t xml:space="preserve"> </w:t>
      </w:r>
      <w:r w:rsidR="00055176">
        <w:rPr>
          <w:rFonts w:ascii="黑体"/>
        </w:rPr>
        <w:fldChar w:fldCharType="begin">
          <w:ffData>
            <w:name w:val="CROT_DATE_M"/>
            <w:enabled/>
            <w:calcOnExit w:val="0"/>
            <w:textInput>
              <w:default w:val="XX"/>
              <w:maxLength w:val="2"/>
            </w:textInput>
          </w:ffData>
        </w:fldChar>
      </w:r>
      <w:bookmarkStart w:id="8" w:name="CROT_DATE_M"/>
      <w:r w:rsidR="00055176">
        <w:rPr>
          <w:rFonts w:ascii="黑体"/>
        </w:rPr>
        <w:instrText xml:space="preserve"> FORMTEXT </w:instrText>
      </w:r>
      <w:r w:rsidR="00055176">
        <w:rPr>
          <w:rFonts w:ascii="黑体"/>
        </w:rPr>
      </w:r>
      <w:r w:rsidR="00055176">
        <w:rPr>
          <w:rFonts w:ascii="黑体"/>
        </w:rPr>
        <w:fldChar w:fldCharType="separate"/>
      </w:r>
      <w:r w:rsidR="00055176">
        <w:rPr>
          <w:rFonts w:ascii="黑体"/>
        </w:rPr>
        <w:t>XX</w:t>
      </w:r>
      <w:r w:rsidR="00055176">
        <w:rPr>
          <w:rFonts w:ascii="黑体"/>
        </w:rPr>
        <w:fldChar w:fldCharType="end"/>
      </w:r>
      <w:bookmarkEnd w:id="8"/>
      <w:r w:rsidR="00055176">
        <w:t xml:space="preserve"> </w:t>
      </w:r>
      <w:r w:rsidR="00055176">
        <w:rPr>
          <w:rFonts w:ascii="黑体"/>
        </w:rPr>
        <w:t>-</w:t>
      </w:r>
      <w:r w:rsidR="00055176">
        <w:t xml:space="preserve"> </w:t>
      </w:r>
      <w:r w:rsidR="00055176">
        <w:rPr>
          <w:rFonts w:ascii="黑体"/>
        </w:rPr>
        <w:fldChar w:fldCharType="begin">
          <w:ffData>
            <w:name w:val="CROT_DATE_D"/>
            <w:enabled/>
            <w:calcOnExit w:val="0"/>
            <w:textInput>
              <w:default w:val="XX"/>
              <w:maxLength w:val="2"/>
            </w:textInput>
          </w:ffData>
        </w:fldChar>
      </w:r>
      <w:bookmarkStart w:id="9" w:name="CROT_DATE_D"/>
      <w:r w:rsidR="00055176">
        <w:rPr>
          <w:rFonts w:ascii="黑体"/>
        </w:rPr>
        <w:instrText xml:space="preserve"> FORMTEXT </w:instrText>
      </w:r>
      <w:r w:rsidR="00055176">
        <w:rPr>
          <w:rFonts w:ascii="黑体"/>
        </w:rPr>
      </w:r>
      <w:r w:rsidR="00055176">
        <w:rPr>
          <w:rFonts w:ascii="黑体"/>
        </w:rPr>
        <w:fldChar w:fldCharType="separate"/>
      </w:r>
      <w:r w:rsidR="00055176">
        <w:rPr>
          <w:rFonts w:ascii="黑体"/>
        </w:rPr>
        <w:t>XX</w:t>
      </w:r>
      <w:r w:rsidR="00055176">
        <w:rPr>
          <w:rFonts w:ascii="黑体"/>
        </w:rPr>
        <w:fldChar w:fldCharType="end"/>
      </w:r>
      <w:bookmarkEnd w:id="9"/>
      <w:r w:rsidR="00055176">
        <w:rPr>
          <w:rFonts w:hint="eastAsia"/>
        </w:rPr>
        <w:t>实施</w:t>
      </w:r>
    </w:p>
    <w:p w:rsidR="00055176" w:rsidRDefault="00055176">
      <w:pPr>
        <w:pStyle w:val="affffffff8"/>
        <w:framePr w:h="584" w:hRule="exact" w:hSpace="181" w:vSpace="181" w:wrap="around" w:y="14800"/>
        <w:rPr>
          <w:rStyle w:val="afffffffffff9"/>
          <w:rFonts w:hAnsi="黑体"/>
          <w:spacing w:val="0"/>
          <w:position w:val="0"/>
        </w:rPr>
      </w:pPr>
      <w:r>
        <w:rPr>
          <w:rFonts w:hAnsi="黑体"/>
          <w:w w:val="100"/>
          <w:sz w:val="28"/>
        </w:rPr>
        <w:fldChar w:fldCharType="begin">
          <w:ffData>
            <w:name w:val="fm"/>
            <w:enabled/>
            <w:calcOnExit w:val="0"/>
            <w:textInput/>
          </w:ffData>
        </w:fldChar>
      </w:r>
      <w:bookmarkStart w:id="1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中国渔业协会</w:t>
      </w:r>
      <w:r>
        <w:rPr>
          <w:rFonts w:hAnsi="黑体"/>
          <w:w w:val="100"/>
          <w:sz w:val="28"/>
        </w:rPr>
        <w:fldChar w:fldCharType="end"/>
      </w:r>
      <w:bookmarkEnd w:id="1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055176" w:rsidRDefault="00055176">
      <w:pPr>
        <w:pStyle w:val="affffffff8"/>
        <w:framePr w:h="584" w:hRule="exact" w:hSpace="181" w:vSpace="181" w:wrap="around" w:y="14800"/>
        <w:rPr>
          <w:rFonts w:hAnsi="黑体"/>
        </w:rPr>
      </w:pPr>
    </w:p>
    <w:p w:rsidR="00055176" w:rsidRDefault="00021350">
      <w:pPr>
        <w:rPr>
          <w:rFonts w:ascii="宋体" w:hAnsi="宋体"/>
          <w:sz w:val="28"/>
          <w:szCs w:val="28"/>
        </w:rPr>
        <w:sectPr w:rsidR="00055176" w:rsidSect="002D7EDA">
          <w:headerReference w:type="even" r:id="rId7"/>
          <w:headerReference w:type="default" r:id="rId8"/>
          <w:footerReference w:type="even" r:id="rId9"/>
          <w:footerReference w:type="default" r:id="rId10"/>
          <w:headerReference w:type="first" r:id="rId11"/>
          <w:footerReference w:type="first" r:id="rId12"/>
          <w:type w:val="continuous"/>
          <w:pgSz w:w="11906" w:h="16838"/>
          <w:pgMar w:top="567" w:right="1134" w:bottom="1134" w:left="1134" w:header="1418" w:footer="1134" w:gutter="284"/>
          <w:cols w:space="720"/>
          <w:titlePg/>
          <w:docGrid w:linePitch="312"/>
        </w:sectPr>
      </w:pPr>
      <w:r>
        <w:rPr>
          <w:rFonts w:ascii="宋体" w:hAnsi="宋体"/>
          <w:sz w:val="28"/>
          <w:szCs w:val="28"/>
        </w:rPr>
        <w:pict>
          <v:line id="直接连接符 5" o:spid="_x0000_s1027" style="position:absolute;left:0;text-align:left;z-index:2;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detectmouseclick="t"/>
            <w10:wrap anchorx="page" anchory="page"/>
            <w10:anchorlock/>
          </v:line>
        </w:pict>
      </w:r>
    </w:p>
    <w:p w:rsidR="00055176" w:rsidRDefault="00055176">
      <w:pPr>
        <w:pStyle w:val="affffffa"/>
        <w:spacing w:after="360"/>
      </w:pPr>
      <w:bookmarkStart w:id="11" w:name="BookMark1"/>
      <w:bookmarkStart w:id="12" w:name="_Toc76979971"/>
      <w:bookmarkStart w:id="13" w:name="_Toc76979844"/>
      <w:bookmarkStart w:id="14" w:name="_Toc77701793"/>
      <w:bookmarkStart w:id="15" w:name="_Toc76979793"/>
      <w:bookmarkStart w:id="16" w:name="_Toc76979876"/>
      <w:bookmarkStart w:id="17" w:name="_Toc77929393"/>
      <w:r>
        <w:rPr>
          <w:rFonts w:hint="eastAsia"/>
          <w:spacing w:val="320"/>
        </w:rPr>
        <w:lastRenderedPageBreak/>
        <w:t>目</w:t>
      </w:r>
      <w:r>
        <w:rPr>
          <w:rFonts w:hint="eastAsia"/>
        </w:rPr>
        <w:t>次</w:t>
      </w:r>
    </w:p>
    <w:p w:rsidR="00055176" w:rsidRDefault="00055176">
      <w:pPr>
        <w:pStyle w:val="11"/>
        <w:tabs>
          <w:tab w:val="right" w:leader="dot" w:pos="9344"/>
        </w:tabs>
        <w:rPr>
          <w:rFonts w:ascii="等线" w:eastAsia="等线" w:hAnsi="等线"/>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hyperlink w:anchor="_Toc90557223" w:history="1">
        <w:r>
          <w:rPr>
            <w:rStyle w:val="affffb"/>
            <w:b/>
          </w:rPr>
          <w:t>前言</w:t>
        </w:r>
        <w:r>
          <w:tab/>
        </w:r>
        <w:r>
          <w:fldChar w:fldCharType="begin"/>
        </w:r>
        <w:r>
          <w:instrText xml:space="preserve"> PAGEREF _Toc90557223 \h </w:instrText>
        </w:r>
        <w:r>
          <w:fldChar w:fldCharType="separate"/>
        </w:r>
        <w:r>
          <w:t>III</w:t>
        </w:r>
        <w:r>
          <w:fldChar w:fldCharType="end"/>
        </w:r>
      </w:hyperlink>
    </w:p>
    <w:p w:rsidR="00055176" w:rsidRDefault="00021350">
      <w:pPr>
        <w:pStyle w:val="11"/>
        <w:tabs>
          <w:tab w:val="right" w:leader="dot" w:pos="9344"/>
        </w:tabs>
        <w:rPr>
          <w:rFonts w:ascii="等线" w:eastAsia="等线" w:hAnsi="等线"/>
          <w:szCs w:val="22"/>
        </w:rPr>
      </w:pPr>
      <w:hyperlink w:anchor="_Toc90557224" w:history="1">
        <w:r w:rsidR="00055176">
          <w:rPr>
            <w:rStyle w:val="affffb"/>
            <w:b/>
          </w:rPr>
          <w:t>1  范围</w:t>
        </w:r>
        <w:r w:rsidR="00055176">
          <w:tab/>
        </w:r>
        <w:r w:rsidR="00055176">
          <w:fldChar w:fldCharType="begin"/>
        </w:r>
        <w:r w:rsidR="00055176">
          <w:instrText xml:space="preserve"> PAGEREF _Toc90557224 \h </w:instrText>
        </w:r>
        <w:r w:rsidR="00055176">
          <w:fldChar w:fldCharType="separate"/>
        </w:r>
        <w:r w:rsidR="00055176">
          <w:t>1</w:t>
        </w:r>
        <w:r w:rsidR="00055176">
          <w:fldChar w:fldCharType="end"/>
        </w:r>
      </w:hyperlink>
    </w:p>
    <w:p w:rsidR="00055176" w:rsidRDefault="00021350">
      <w:pPr>
        <w:pStyle w:val="11"/>
        <w:tabs>
          <w:tab w:val="right" w:leader="dot" w:pos="9344"/>
        </w:tabs>
        <w:rPr>
          <w:rFonts w:ascii="等线" w:eastAsia="等线" w:hAnsi="等线"/>
          <w:szCs w:val="22"/>
        </w:rPr>
      </w:pPr>
      <w:hyperlink w:anchor="_Toc90557225" w:history="1">
        <w:r w:rsidR="00055176">
          <w:rPr>
            <w:rStyle w:val="affffb"/>
            <w:b/>
          </w:rPr>
          <w:t>2  规范性引用文件</w:t>
        </w:r>
        <w:r w:rsidR="00055176">
          <w:tab/>
        </w:r>
        <w:r w:rsidR="00055176">
          <w:fldChar w:fldCharType="begin"/>
        </w:r>
        <w:r w:rsidR="00055176">
          <w:instrText xml:space="preserve"> PAGEREF _Toc90557225 \h </w:instrText>
        </w:r>
        <w:r w:rsidR="00055176">
          <w:fldChar w:fldCharType="separate"/>
        </w:r>
        <w:r w:rsidR="00055176">
          <w:t>1</w:t>
        </w:r>
        <w:r w:rsidR="00055176">
          <w:fldChar w:fldCharType="end"/>
        </w:r>
      </w:hyperlink>
    </w:p>
    <w:p w:rsidR="00055176" w:rsidRDefault="00021350">
      <w:pPr>
        <w:pStyle w:val="11"/>
        <w:tabs>
          <w:tab w:val="right" w:leader="dot" w:pos="9344"/>
        </w:tabs>
        <w:rPr>
          <w:rFonts w:ascii="等线" w:eastAsia="等线" w:hAnsi="等线"/>
          <w:szCs w:val="22"/>
        </w:rPr>
      </w:pPr>
      <w:hyperlink w:anchor="_Toc90557226" w:history="1">
        <w:r w:rsidR="00055176">
          <w:rPr>
            <w:rStyle w:val="affffb"/>
            <w:b/>
          </w:rPr>
          <w:t>3   术语和定义</w:t>
        </w:r>
        <w:r w:rsidR="00055176">
          <w:tab/>
        </w:r>
        <w:r w:rsidR="00055176">
          <w:fldChar w:fldCharType="begin"/>
        </w:r>
        <w:r w:rsidR="00055176">
          <w:instrText xml:space="preserve"> PAGEREF _Toc90557226 \h </w:instrText>
        </w:r>
        <w:r w:rsidR="00055176">
          <w:fldChar w:fldCharType="separate"/>
        </w:r>
        <w:r w:rsidR="00055176">
          <w:t>1</w:t>
        </w:r>
        <w:r w:rsidR="00055176">
          <w:fldChar w:fldCharType="end"/>
        </w:r>
      </w:hyperlink>
    </w:p>
    <w:p w:rsidR="00055176" w:rsidRDefault="00021350">
      <w:pPr>
        <w:pStyle w:val="11"/>
        <w:tabs>
          <w:tab w:val="right" w:leader="dot" w:pos="9344"/>
        </w:tabs>
        <w:rPr>
          <w:rFonts w:ascii="等线" w:eastAsia="等线" w:hAnsi="等线"/>
          <w:szCs w:val="22"/>
        </w:rPr>
      </w:pPr>
      <w:hyperlink w:anchor="_Toc90557227" w:history="1">
        <w:r w:rsidR="00055176">
          <w:rPr>
            <w:rStyle w:val="affffb"/>
            <w:b/>
          </w:rPr>
          <w:t>3.1   生态养殖  Ecological aquaculture</w:t>
        </w:r>
        <w:r w:rsidR="00055176">
          <w:tab/>
        </w:r>
        <w:r w:rsidR="00055176">
          <w:fldChar w:fldCharType="begin"/>
        </w:r>
        <w:r w:rsidR="00055176">
          <w:instrText xml:space="preserve"> PAGEREF _Toc90557227 \h </w:instrText>
        </w:r>
        <w:r w:rsidR="00055176">
          <w:fldChar w:fldCharType="separate"/>
        </w:r>
        <w:r w:rsidR="00055176">
          <w:t>1</w:t>
        </w:r>
        <w:r w:rsidR="00055176">
          <w:fldChar w:fldCharType="end"/>
        </w:r>
      </w:hyperlink>
    </w:p>
    <w:p w:rsidR="00055176" w:rsidRDefault="00021350">
      <w:pPr>
        <w:pStyle w:val="11"/>
        <w:tabs>
          <w:tab w:val="right" w:leader="dot" w:pos="9344"/>
        </w:tabs>
        <w:rPr>
          <w:rFonts w:ascii="等线" w:eastAsia="等线" w:hAnsi="等线"/>
          <w:szCs w:val="22"/>
        </w:rPr>
      </w:pPr>
      <w:hyperlink w:anchor="_Toc90557228" w:history="1">
        <w:r w:rsidR="00055176">
          <w:rPr>
            <w:rStyle w:val="affffb"/>
            <w:b/>
          </w:rPr>
          <w:t>3.2    生物浮床  Biological floating bed</w:t>
        </w:r>
        <w:r w:rsidR="00055176">
          <w:tab/>
        </w:r>
        <w:r w:rsidR="00055176">
          <w:fldChar w:fldCharType="begin"/>
        </w:r>
        <w:r w:rsidR="00055176">
          <w:instrText xml:space="preserve"> PAGEREF _Toc90557228 \h </w:instrText>
        </w:r>
        <w:r w:rsidR="00055176">
          <w:fldChar w:fldCharType="separate"/>
        </w:r>
        <w:r w:rsidR="00055176">
          <w:t>2</w:t>
        </w:r>
        <w:r w:rsidR="00055176">
          <w:fldChar w:fldCharType="end"/>
        </w:r>
      </w:hyperlink>
    </w:p>
    <w:p w:rsidR="00055176" w:rsidRDefault="00021350">
      <w:pPr>
        <w:pStyle w:val="11"/>
        <w:tabs>
          <w:tab w:val="right" w:leader="dot" w:pos="9344"/>
        </w:tabs>
        <w:rPr>
          <w:rFonts w:ascii="等线" w:eastAsia="等线" w:hAnsi="等线"/>
          <w:szCs w:val="22"/>
        </w:rPr>
      </w:pPr>
      <w:hyperlink w:anchor="_Toc90557229" w:history="1">
        <w:r w:rsidR="00055176">
          <w:rPr>
            <w:rStyle w:val="affffb"/>
            <w:b/>
          </w:rPr>
          <w:t>3.3   池塘工程化循环水养殖  Pond engineering circulating water culture</w:t>
        </w:r>
        <w:r w:rsidR="00055176">
          <w:tab/>
        </w:r>
        <w:r w:rsidR="00055176">
          <w:fldChar w:fldCharType="begin"/>
        </w:r>
        <w:r w:rsidR="00055176">
          <w:instrText xml:space="preserve"> PAGEREF _Toc90557229 \h </w:instrText>
        </w:r>
        <w:r w:rsidR="00055176">
          <w:fldChar w:fldCharType="separate"/>
        </w:r>
        <w:r w:rsidR="00055176">
          <w:t>2</w:t>
        </w:r>
        <w:r w:rsidR="00055176">
          <w:fldChar w:fldCharType="end"/>
        </w:r>
      </w:hyperlink>
    </w:p>
    <w:p w:rsidR="00055176" w:rsidRDefault="00021350">
      <w:pPr>
        <w:pStyle w:val="11"/>
        <w:tabs>
          <w:tab w:val="right" w:leader="dot" w:pos="9344"/>
        </w:tabs>
        <w:rPr>
          <w:rFonts w:ascii="等线" w:eastAsia="等线" w:hAnsi="等线"/>
          <w:szCs w:val="22"/>
        </w:rPr>
      </w:pPr>
      <w:hyperlink w:anchor="_Toc90557230" w:history="1">
        <w:r w:rsidR="00055176">
          <w:rPr>
            <w:rStyle w:val="affffb"/>
            <w:b/>
          </w:rPr>
          <w:t>4   环境条件</w:t>
        </w:r>
        <w:r w:rsidR="00055176">
          <w:tab/>
        </w:r>
        <w:r w:rsidR="00055176">
          <w:fldChar w:fldCharType="begin"/>
        </w:r>
        <w:r w:rsidR="00055176">
          <w:instrText xml:space="preserve"> PAGEREF _Toc90557230 \h </w:instrText>
        </w:r>
        <w:r w:rsidR="00055176">
          <w:fldChar w:fldCharType="separate"/>
        </w:r>
        <w:r w:rsidR="00055176">
          <w:t>2</w:t>
        </w:r>
        <w:r w:rsidR="00055176">
          <w:fldChar w:fldCharType="end"/>
        </w:r>
      </w:hyperlink>
    </w:p>
    <w:p w:rsidR="00055176" w:rsidRDefault="00021350">
      <w:pPr>
        <w:pStyle w:val="11"/>
        <w:tabs>
          <w:tab w:val="right" w:leader="dot" w:pos="9344"/>
        </w:tabs>
        <w:rPr>
          <w:rFonts w:ascii="等线" w:eastAsia="等线" w:hAnsi="等线"/>
          <w:szCs w:val="22"/>
        </w:rPr>
      </w:pPr>
      <w:hyperlink w:anchor="_Toc90557231" w:history="1">
        <w:r w:rsidR="00055176">
          <w:rPr>
            <w:rStyle w:val="affffb"/>
            <w:b/>
          </w:rPr>
          <w:t>4.1   场地</w:t>
        </w:r>
        <w:r w:rsidR="00055176">
          <w:tab/>
        </w:r>
        <w:r w:rsidR="00055176">
          <w:fldChar w:fldCharType="begin"/>
        </w:r>
        <w:r w:rsidR="00055176">
          <w:instrText xml:space="preserve"> PAGEREF _Toc90557231 \h </w:instrText>
        </w:r>
        <w:r w:rsidR="00055176">
          <w:fldChar w:fldCharType="separate"/>
        </w:r>
        <w:r w:rsidR="00055176">
          <w:t>2</w:t>
        </w:r>
        <w:r w:rsidR="00055176">
          <w:fldChar w:fldCharType="end"/>
        </w:r>
      </w:hyperlink>
    </w:p>
    <w:p w:rsidR="00055176" w:rsidRDefault="00021350">
      <w:pPr>
        <w:pStyle w:val="11"/>
        <w:tabs>
          <w:tab w:val="right" w:leader="dot" w:pos="9344"/>
        </w:tabs>
        <w:rPr>
          <w:rFonts w:ascii="等线" w:eastAsia="等线" w:hAnsi="等线"/>
          <w:szCs w:val="22"/>
        </w:rPr>
      </w:pPr>
      <w:hyperlink w:anchor="_Toc90557232" w:history="1">
        <w:r w:rsidR="00055176">
          <w:rPr>
            <w:rStyle w:val="affffb"/>
            <w:b/>
          </w:rPr>
          <w:t>4.2   水源水质</w:t>
        </w:r>
        <w:r w:rsidR="00055176">
          <w:tab/>
        </w:r>
        <w:r w:rsidR="00055176">
          <w:fldChar w:fldCharType="begin"/>
        </w:r>
        <w:r w:rsidR="00055176">
          <w:instrText xml:space="preserve"> PAGEREF _Toc90557232 \h </w:instrText>
        </w:r>
        <w:r w:rsidR="00055176">
          <w:fldChar w:fldCharType="separate"/>
        </w:r>
        <w:r w:rsidR="00055176">
          <w:t>2</w:t>
        </w:r>
        <w:r w:rsidR="00055176">
          <w:fldChar w:fldCharType="end"/>
        </w:r>
      </w:hyperlink>
    </w:p>
    <w:p w:rsidR="00055176" w:rsidRDefault="00021350">
      <w:pPr>
        <w:pStyle w:val="11"/>
        <w:tabs>
          <w:tab w:val="right" w:leader="dot" w:pos="9344"/>
        </w:tabs>
        <w:rPr>
          <w:rFonts w:ascii="等线" w:eastAsia="等线" w:hAnsi="等线"/>
          <w:szCs w:val="22"/>
        </w:rPr>
      </w:pPr>
      <w:hyperlink w:anchor="_Toc90557233" w:history="1">
        <w:r w:rsidR="00055176">
          <w:rPr>
            <w:rStyle w:val="affffb"/>
            <w:b/>
          </w:rPr>
          <w:t>4.3   池塘水质</w:t>
        </w:r>
        <w:r w:rsidR="00055176">
          <w:tab/>
        </w:r>
        <w:r w:rsidR="00055176">
          <w:fldChar w:fldCharType="begin"/>
        </w:r>
        <w:r w:rsidR="00055176">
          <w:instrText xml:space="preserve"> PAGEREF _Toc90557233 \h </w:instrText>
        </w:r>
        <w:r w:rsidR="00055176">
          <w:fldChar w:fldCharType="separate"/>
        </w:r>
        <w:r w:rsidR="00055176">
          <w:t>2</w:t>
        </w:r>
        <w:r w:rsidR="00055176">
          <w:fldChar w:fldCharType="end"/>
        </w:r>
      </w:hyperlink>
    </w:p>
    <w:p w:rsidR="00055176" w:rsidRDefault="00021350">
      <w:pPr>
        <w:pStyle w:val="11"/>
        <w:tabs>
          <w:tab w:val="right" w:leader="dot" w:pos="9344"/>
        </w:tabs>
        <w:rPr>
          <w:rFonts w:ascii="等线" w:eastAsia="等线" w:hAnsi="等线"/>
          <w:szCs w:val="22"/>
        </w:rPr>
      </w:pPr>
      <w:hyperlink w:anchor="_Toc90557234" w:history="1">
        <w:r w:rsidR="00055176">
          <w:rPr>
            <w:rStyle w:val="affffb"/>
            <w:b/>
          </w:rPr>
          <w:t>4.4  底质要求</w:t>
        </w:r>
        <w:r w:rsidR="00055176">
          <w:tab/>
        </w:r>
        <w:r w:rsidR="00055176">
          <w:fldChar w:fldCharType="begin"/>
        </w:r>
        <w:r w:rsidR="00055176">
          <w:instrText xml:space="preserve"> PAGEREF _Toc90557234 \h </w:instrText>
        </w:r>
        <w:r w:rsidR="00055176">
          <w:fldChar w:fldCharType="separate"/>
        </w:r>
        <w:r w:rsidR="00055176">
          <w:t>2</w:t>
        </w:r>
        <w:r w:rsidR="00055176">
          <w:fldChar w:fldCharType="end"/>
        </w:r>
      </w:hyperlink>
    </w:p>
    <w:p w:rsidR="00055176" w:rsidRDefault="00021350">
      <w:pPr>
        <w:pStyle w:val="11"/>
        <w:tabs>
          <w:tab w:val="right" w:leader="dot" w:pos="9344"/>
        </w:tabs>
        <w:rPr>
          <w:rFonts w:ascii="等线" w:eastAsia="等线" w:hAnsi="等线"/>
          <w:szCs w:val="22"/>
        </w:rPr>
      </w:pPr>
      <w:hyperlink w:anchor="_Toc90557235" w:history="1">
        <w:r w:rsidR="00055176">
          <w:rPr>
            <w:rStyle w:val="affffb"/>
            <w:b/>
          </w:rPr>
          <w:t>4.5   池塘结构、附属设施</w:t>
        </w:r>
        <w:r w:rsidR="00055176">
          <w:tab/>
        </w:r>
        <w:r w:rsidR="00055176">
          <w:fldChar w:fldCharType="begin"/>
        </w:r>
        <w:r w:rsidR="00055176">
          <w:instrText xml:space="preserve"> PAGEREF _Toc90557235 \h </w:instrText>
        </w:r>
        <w:r w:rsidR="00055176">
          <w:fldChar w:fldCharType="separate"/>
        </w:r>
        <w:r w:rsidR="00055176">
          <w:t>2</w:t>
        </w:r>
        <w:r w:rsidR="00055176">
          <w:fldChar w:fldCharType="end"/>
        </w:r>
      </w:hyperlink>
    </w:p>
    <w:p w:rsidR="00055176" w:rsidRDefault="00021350">
      <w:pPr>
        <w:pStyle w:val="11"/>
        <w:tabs>
          <w:tab w:val="right" w:leader="dot" w:pos="9344"/>
        </w:tabs>
        <w:rPr>
          <w:rFonts w:ascii="等线" w:eastAsia="等线" w:hAnsi="等线"/>
          <w:szCs w:val="22"/>
        </w:rPr>
      </w:pPr>
      <w:hyperlink w:anchor="_Toc90557236" w:history="1">
        <w:r w:rsidR="00055176">
          <w:rPr>
            <w:rStyle w:val="affffb"/>
            <w:b/>
          </w:rPr>
          <w:t>4.6   排放水处理</w:t>
        </w:r>
        <w:r w:rsidR="00055176">
          <w:tab/>
        </w:r>
        <w:r w:rsidR="00055176">
          <w:fldChar w:fldCharType="begin"/>
        </w:r>
        <w:r w:rsidR="00055176">
          <w:instrText xml:space="preserve"> PAGEREF _Toc90557236 \h </w:instrText>
        </w:r>
        <w:r w:rsidR="00055176">
          <w:fldChar w:fldCharType="separate"/>
        </w:r>
        <w:r w:rsidR="00055176">
          <w:t>3</w:t>
        </w:r>
        <w:r w:rsidR="00055176">
          <w:fldChar w:fldCharType="end"/>
        </w:r>
      </w:hyperlink>
    </w:p>
    <w:p w:rsidR="00055176" w:rsidRDefault="00021350">
      <w:pPr>
        <w:pStyle w:val="11"/>
        <w:tabs>
          <w:tab w:val="right" w:leader="dot" w:pos="9344"/>
        </w:tabs>
        <w:rPr>
          <w:rFonts w:ascii="等线" w:eastAsia="等线" w:hAnsi="等线"/>
          <w:szCs w:val="22"/>
        </w:rPr>
      </w:pPr>
      <w:hyperlink w:anchor="_Toc90557237" w:history="1">
        <w:r w:rsidR="00055176">
          <w:rPr>
            <w:rStyle w:val="affffb"/>
            <w:b/>
          </w:rPr>
          <w:t>5   苗种放养</w:t>
        </w:r>
        <w:r w:rsidR="00055176">
          <w:tab/>
        </w:r>
        <w:r w:rsidR="00055176">
          <w:fldChar w:fldCharType="begin"/>
        </w:r>
        <w:r w:rsidR="00055176">
          <w:instrText xml:space="preserve"> PAGEREF _Toc90557237 \h </w:instrText>
        </w:r>
        <w:r w:rsidR="00055176">
          <w:fldChar w:fldCharType="separate"/>
        </w:r>
        <w:r w:rsidR="00055176">
          <w:t>3</w:t>
        </w:r>
        <w:r w:rsidR="00055176">
          <w:fldChar w:fldCharType="end"/>
        </w:r>
      </w:hyperlink>
    </w:p>
    <w:p w:rsidR="00055176" w:rsidRDefault="00021350">
      <w:pPr>
        <w:pStyle w:val="11"/>
        <w:tabs>
          <w:tab w:val="right" w:leader="dot" w:pos="9344"/>
        </w:tabs>
        <w:rPr>
          <w:rFonts w:ascii="等线" w:eastAsia="等线" w:hAnsi="等线"/>
          <w:szCs w:val="22"/>
        </w:rPr>
      </w:pPr>
      <w:hyperlink w:anchor="_Toc90557238" w:history="1">
        <w:r w:rsidR="00055176">
          <w:rPr>
            <w:rStyle w:val="affffb"/>
            <w:b/>
          </w:rPr>
          <w:t>5.1   放养前的准备</w:t>
        </w:r>
        <w:r w:rsidR="00055176">
          <w:tab/>
        </w:r>
        <w:r w:rsidR="00055176">
          <w:fldChar w:fldCharType="begin"/>
        </w:r>
        <w:r w:rsidR="00055176">
          <w:instrText xml:space="preserve"> PAGEREF _Toc90557238 \h </w:instrText>
        </w:r>
        <w:r w:rsidR="00055176">
          <w:fldChar w:fldCharType="separate"/>
        </w:r>
        <w:r w:rsidR="00055176">
          <w:t>3</w:t>
        </w:r>
        <w:r w:rsidR="00055176">
          <w:fldChar w:fldCharType="end"/>
        </w:r>
      </w:hyperlink>
    </w:p>
    <w:p w:rsidR="00055176" w:rsidRDefault="00021350">
      <w:pPr>
        <w:pStyle w:val="11"/>
        <w:tabs>
          <w:tab w:val="right" w:leader="dot" w:pos="9344"/>
        </w:tabs>
        <w:rPr>
          <w:rFonts w:ascii="等线" w:eastAsia="等线" w:hAnsi="等线"/>
          <w:szCs w:val="22"/>
        </w:rPr>
      </w:pPr>
      <w:hyperlink w:anchor="_Toc90557239" w:history="1">
        <w:r w:rsidR="00055176">
          <w:rPr>
            <w:rStyle w:val="affffb"/>
            <w:b/>
          </w:rPr>
          <w:t>5.2   放养数量</w:t>
        </w:r>
        <w:r w:rsidR="00055176">
          <w:tab/>
        </w:r>
        <w:r w:rsidR="00055176">
          <w:fldChar w:fldCharType="begin"/>
        </w:r>
        <w:r w:rsidR="00055176">
          <w:instrText xml:space="preserve"> PAGEREF _Toc90557239 \h </w:instrText>
        </w:r>
        <w:r w:rsidR="00055176">
          <w:fldChar w:fldCharType="separate"/>
        </w:r>
        <w:r w:rsidR="00055176">
          <w:t>3</w:t>
        </w:r>
        <w:r w:rsidR="00055176">
          <w:fldChar w:fldCharType="end"/>
        </w:r>
      </w:hyperlink>
    </w:p>
    <w:p w:rsidR="00055176" w:rsidRDefault="00021350">
      <w:pPr>
        <w:pStyle w:val="11"/>
        <w:tabs>
          <w:tab w:val="right" w:leader="dot" w:pos="9344"/>
        </w:tabs>
        <w:rPr>
          <w:rFonts w:ascii="等线" w:eastAsia="等线" w:hAnsi="等线"/>
          <w:szCs w:val="22"/>
        </w:rPr>
      </w:pPr>
      <w:hyperlink w:anchor="_Toc90557240" w:history="1">
        <w:r w:rsidR="00055176">
          <w:rPr>
            <w:rStyle w:val="affffb"/>
            <w:b/>
          </w:rPr>
          <w:t>5.3   饲料与投喂</w:t>
        </w:r>
        <w:r w:rsidR="00055176">
          <w:tab/>
        </w:r>
        <w:r w:rsidR="00055176">
          <w:fldChar w:fldCharType="begin"/>
        </w:r>
        <w:r w:rsidR="00055176">
          <w:instrText xml:space="preserve"> PAGEREF _Toc90557240 \h </w:instrText>
        </w:r>
        <w:r w:rsidR="00055176">
          <w:fldChar w:fldCharType="separate"/>
        </w:r>
        <w:r w:rsidR="00055176">
          <w:t>3</w:t>
        </w:r>
        <w:r w:rsidR="00055176">
          <w:fldChar w:fldCharType="end"/>
        </w:r>
      </w:hyperlink>
    </w:p>
    <w:p w:rsidR="00055176" w:rsidRDefault="00021350">
      <w:pPr>
        <w:pStyle w:val="11"/>
        <w:tabs>
          <w:tab w:val="right" w:leader="dot" w:pos="9344"/>
        </w:tabs>
        <w:rPr>
          <w:rFonts w:ascii="等线" w:eastAsia="等线" w:hAnsi="等线"/>
          <w:szCs w:val="22"/>
        </w:rPr>
      </w:pPr>
      <w:hyperlink w:anchor="_Toc90557241" w:history="1">
        <w:r w:rsidR="00055176">
          <w:rPr>
            <w:rStyle w:val="affffb"/>
            <w:b/>
          </w:rPr>
          <w:t>5.3.1   饲料要求</w:t>
        </w:r>
        <w:r w:rsidR="00055176">
          <w:tab/>
        </w:r>
        <w:r w:rsidR="00055176">
          <w:fldChar w:fldCharType="begin"/>
        </w:r>
        <w:r w:rsidR="00055176">
          <w:instrText xml:space="preserve"> PAGEREF _Toc90557241 \h </w:instrText>
        </w:r>
        <w:r w:rsidR="00055176">
          <w:fldChar w:fldCharType="separate"/>
        </w:r>
        <w:r w:rsidR="00055176">
          <w:t>4</w:t>
        </w:r>
        <w:r w:rsidR="00055176">
          <w:fldChar w:fldCharType="end"/>
        </w:r>
      </w:hyperlink>
    </w:p>
    <w:p w:rsidR="00055176" w:rsidRDefault="00021350">
      <w:pPr>
        <w:pStyle w:val="11"/>
        <w:tabs>
          <w:tab w:val="right" w:leader="dot" w:pos="9344"/>
        </w:tabs>
        <w:rPr>
          <w:rFonts w:ascii="等线" w:eastAsia="等线" w:hAnsi="等线"/>
          <w:szCs w:val="22"/>
        </w:rPr>
      </w:pPr>
      <w:hyperlink w:anchor="_Toc90557242" w:history="1">
        <w:r w:rsidR="00055176">
          <w:rPr>
            <w:rStyle w:val="affffb"/>
            <w:b/>
          </w:rPr>
          <w:t>5.3.1.1   鱼种前期料</w:t>
        </w:r>
        <w:r w:rsidR="00055176">
          <w:tab/>
        </w:r>
        <w:r w:rsidR="00055176">
          <w:fldChar w:fldCharType="begin"/>
        </w:r>
        <w:r w:rsidR="00055176">
          <w:instrText xml:space="preserve"> PAGEREF _Toc90557242 \h </w:instrText>
        </w:r>
        <w:r w:rsidR="00055176">
          <w:fldChar w:fldCharType="separate"/>
        </w:r>
        <w:r w:rsidR="00055176">
          <w:t>4</w:t>
        </w:r>
        <w:r w:rsidR="00055176">
          <w:fldChar w:fldCharType="end"/>
        </w:r>
      </w:hyperlink>
    </w:p>
    <w:p w:rsidR="00055176" w:rsidRDefault="00021350">
      <w:pPr>
        <w:pStyle w:val="11"/>
        <w:tabs>
          <w:tab w:val="right" w:leader="dot" w:pos="9344"/>
        </w:tabs>
        <w:rPr>
          <w:rFonts w:ascii="等线" w:eastAsia="等线" w:hAnsi="等线"/>
          <w:szCs w:val="22"/>
        </w:rPr>
      </w:pPr>
      <w:hyperlink w:anchor="_Toc90557243" w:history="1">
        <w:r w:rsidR="00055176">
          <w:rPr>
            <w:rStyle w:val="affffb"/>
            <w:b/>
          </w:rPr>
          <w:t>5.3.1.2   成鱼料</w:t>
        </w:r>
        <w:r w:rsidR="00055176">
          <w:tab/>
        </w:r>
        <w:r w:rsidR="00055176">
          <w:fldChar w:fldCharType="begin"/>
        </w:r>
        <w:r w:rsidR="00055176">
          <w:instrText xml:space="preserve"> PAGEREF _Toc90557243 \h </w:instrText>
        </w:r>
        <w:r w:rsidR="00055176">
          <w:fldChar w:fldCharType="separate"/>
        </w:r>
        <w:r w:rsidR="00055176">
          <w:t>4</w:t>
        </w:r>
        <w:r w:rsidR="00055176">
          <w:fldChar w:fldCharType="end"/>
        </w:r>
      </w:hyperlink>
    </w:p>
    <w:p w:rsidR="00055176" w:rsidRDefault="00021350">
      <w:pPr>
        <w:pStyle w:val="11"/>
        <w:tabs>
          <w:tab w:val="right" w:leader="dot" w:pos="9344"/>
        </w:tabs>
        <w:rPr>
          <w:rFonts w:ascii="等线" w:eastAsia="等线" w:hAnsi="等线"/>
          <w:szCs w:val="22"/>
        </w:rPr>
      </w:pPr>
      <w:hyperlink w:anchor="_Toc90557244" w:history="1">
        <w:r w:rsidR="00055176">
          <w:rPr>
            <w:rStyle w:val="affffb"/>
            <w:b/>
          </w:rPr>
          <w:t>5.3.1.3   适宜养殖模式</w:t>
        </w:r>
        <w:r w:rsidR="00055176">
          <w:tab/>
        </w:r>
        <w:r w:rsidR="00055176">
          <w:fldChar w:fldCharType="begin"/>
        </w:r>
        <w:r w:rsidR="00055176">
          <w:instrText xml:space="preserve"> PAGEREF _Toc90557244 \h </w:instrText>
        </w:r>
        <w:r w:rsidR="00055176">
          <w:fldChar w:fldCharType="separate"/>
        </w:r>
        <w:r w:rsidR="00055176">
          <w:t>4</w:t>
        </w:r>
        <w:r w:rsidR="00055176">
          <w:fldChar w:fldCharType="end"/>
        </w:r>
      </w:hyperlink>
    </w:p>
    <w:p w:rsidR="00055176" w:rsidRDefault="00021350">
      <w:pPr>
        <w:pStyle w:val="11"/>
        <w:tabs>
          <w:tab w:val="right" w:leader="dot" w:pos="9344"/>
        </w:tabs>
        <w:rPr>
          <w:rFonts w:ascii="等线" w:eastAsia="等线" w:hAnsi="等线"/>
          <w:szCs w:val="22"/>
        </w:rPr>
      </w:pPr>
      <w:hyperlink w:anchor="_Toc90557245" w:history="1">
        <w:r w:rsidR="00055176">
          <w:rPr>
            <w:rStyle w:val="affffb"/>
            <w:b/>
          </w:rPr>
          <w:t>5.3.1.4   感官要求</w:t>
        </w:r>
        <w:r w:rsidR="00055176">
          <w:tab/>
        </w:r>
        <w:r w:rsidR="00055176">
          <w:fldChar w:fldCharType="begin"/>
        </w:r>
        <w:r w:rsidR="00055176">
          <w:instrText xml:space="preserve"> PAGEREF _Toc90557245 \h </w:instrText>
        </w:r>
        <w:r w:rsidR="00055176">
          <w:fldChar w:fldCharType="separate"/>
        </w:r>
        <w:r w:rsidR="00055176">
          <w:t>4</w:t>
        </w:r>
        <w:r w:rsidR="00055176">
          <w:fldChar w:fldCharType="end"/>
        </w:r>
      </w:hyperlink>
    </w:p>
    <w:p w:rsidR="00055176" w:rsidRDefault="00021350">
      <w:pPr>
        <w:pStyle w:val="11"/>
        <w:tabs>
          <w:tab w:val="right" w:leader="dot" w:pos="9344"/>
        </w:tabs>
        <w:rPr>
          <w:rFonts w:ascii="等线" w:eastAsia="等线" w:hAnsi="等线"/>
          <w:szCs w:val="22"/>
        </w:rPr>
      </w:pPr>
      <w:hyperlink w:anchor="_Toc90557246" w:history="1">
        <w:r w:rsidR="00055176">
          <w:rPr>
            <w:rStyle w:val="affffb"/>
            <w:b/>
          </w:rPr>
          <w:t>5.3.1.5   营养指标</w:t>
        </w:r>
        <w:r w:rsidR="00055176">
          <w:tab/>
        </w:r>
        <w:r w:rsidR="00055176">
          <w:fldChar w:fldCharType="begin"/>
        </w:r>
        <w:r w:rsidR="00055176">
          <w:instrText xml:space="preserve"> PAGEREF _Toc90557246 \h </w:instrText>
        </w:r>
        <w:r w:rsidR="00055176">
          <w:fldChar w:fldCharType="separate"/>
        </w:r>
        <w:r w:rsidR="00055176">
          <w:t>4</w:t>
        </w:r>
        <w:r w:rsidR="00055176">
          <w:fldChar w:fldCharType="end"/>
        </w:r>
      </w:hyperlink>
    </w:p>
    <w:p w:rsidR="00055176" w:rsidRDefault="00021350">
      <w:pPr>
        <w:pStyle w:val="11"/>
        <w:tabs>
          <w:tab w:val="right" w:leader="dot" w:pos="9344"/>
        </w:tabs>
        <w:rPr>
          <w:rFonts w:ascii="等线" w:eastAsia="等线" w:hAnsi="等线"/>
          <w:szCs w:val="22"/>
        </w:rPr>
      </w:pPr>
      <w:hyperlink w:anchor="_Toc90557247" w:history="1">
        <w:r w:rsidR="00055176">
          <w:rPr>
            <w:rStyle w:val="affffb"/>
            <w:b/>
          </w:rPr>
          <w:t>5.3.2   投喂次数及投饵率</w:t>
        </w:r>
        <w:r w:rsidR="00055176">
          <w:tab/>
        </w:r>
        <w:r w:rsidR="00055176">
          <w:fldChar w:fldCharType="begin"/>
        </w:r>
        <w:r w:rsidR="00055176">
          <w:instrText xml:space="preserve"> PAGEREF _Toc90557247 \h </w:instrText>
        </w:r>
        <w:r w:rsidR="00055176">
          <w:fldChar w:fldCharType="separate"/>
        </w:r>
        <w:r w:rsidR="00055176">
          <w:t>5</w:t>
        </w:r>
        <w:r w:rsidR="00055176">
          <w:fldChar w:fldCharType="end"/>
        </w:r>
      </w:hyperlink>
    </w:p>
    <w:p w:rsidR="00055176" w:rsidRDefault="00021350">
      <w:pPr>
        <w:pStyle w:val="11"/>
        <w:tabs>
          <w:tab w:val="right" w:leader="dot" w:pos="9344"/>
        </w:tabs>
        <w:rPr>
          <w:rFonts w:ascii="等线" w:eastAsia="等线" w:hAnsi="等线"/>
          <w:szCs w:val="22"/>
        </w:rPr>
      </w:pPr>
      <w:hyperlink w:anchor="_Toc90557248" w:history="1">
        <w:r w:rsidR="00055176">
          <w:rPr>
            <w:rStyle w:val="affffb"/>
            <w:b/>
          </w:rPr>
          <w:t>5.3.3   日投饵量计算公式</w:t>
        </w:r>
        <w:r w:rsidR="00055176">
          <w:tab/>
        </w:r>
        <w:r w:rsidR="00055176">
          <w:fldChar w:fldCharType="begin"/>
        </w:r>
        <w:r w:rsidR="00055176">
          <w:instrText xml:space="preserve"> PAGEREF _Toc90557248 \h </w:instrText>
        </w:r>
        <w:r w:rsidR="00055176">
          <w:fldChar w:fldCharType="separate"/>
        </w:r>
        <w:r w:rsidR="00055176">
          <w:t>6</w:t>
        </w:r>
        <w:r w:rsidR="00055176">
          <w:fldChar w:fldCharType="end"/>
        </w:r>
      </w:hyperlink>
    </w:p>
    <w:p w:rsidR="00055176" w:rsidRDefault="00021350">
      <w:pPr>
        <w:pStyle w:val="11"/>
        <w:tabs>
          <w:tab w:val="right" w:leader="dot" w:pos="9344"/>
        </w:tabs>
        <w:rPr>
          <w:rFonts w:ascii="等线" w:eastAsia="等线" w:hAnsi="等线"/>
          <w:szCs w:val="22"/>
        </w:rPr>
      </w:pPr>
      <w:hyperlink w:anchor="_Toc90557249" w:history="1">
        <w:r w:rsidR="00055176">
          <w:rPr>
            <w:rStyle w:val="affffb"/>
            <w:b/>
          </w:rPr>
          <w:t>6   水质调控</w:t>
        </w:r>
        <w:r w:rsidR="00055176">
          <w:tab/>
        </w:r>
        <w:r w:rsidR="00055176">
          <w:fldChar w:fldCharType="begin"/>
        </w:r>
        <w:r w:rsidR="00055176">
          <w:instrText xml:space="preserve"> PAGEREF _Toc90557249 \h </w:instrText>
        </w:r>
        <w:r w:rsidR="00055176">
          <w:fldChar w:fldCharType="separate"/>
        </w:r>
        <w:r w:rsidR="00055176">
          <w:t>6</w:t>
        </w:r>
        <w:r w:rsidR="00055176">
          <w:fldChar w:fldCharType="end"/>
        </w:r>
      </w:hyperlink>
    </w:p>
    <w:p w:rsidR="00055176" w:rsidRDefault="00021350">
      <w:pPr>
        <w:pStyle w:val="11"/>
        <w:tabs>
          <w:tab w:val="right" w:leader="dot" w:pos="9344"/>
        </w:tabs>
        <w:rPr>
          <w:rFonts w:ascii="等线" w:eastAsia="等线" w:hAnsi="等线"/>
          <w:szCs w:val="22"/>
        </w:rPr>
      </w:pPr>
      <w:hyperlink w:anchor="_Toc90557250" w:history="1">
        <w:r w:rsidR="00055176">
          <w:rPr>
            <w:rStyle w:val="affffb"/>
            <w:b/>
          </w:rPr>
          <w:t>6.1   物理调节</w:t>
        </w:r>
        <w:r w:rsidR="00055176">
          <w:tab/>
        </w:r>
        <w:r w:rsidR="00055176">
          <w:fldChar w:fldCharType="begin"/>
        </w:r>
        <w:r w:rsidR="00055176">
          <w:instrText xml:space="preserve"> PAGEREF _Toc90557250 \h </w:instrText>
        </w:r>
        <w:r w:rsidR="00055176">
          <w:fldChar w:fldCharType="separate"/>
        </w:r>
        <w:r w:rsidR="00055176">
          <w:t>6</w:t>
        </w:r>
        <w:r w:rsidR="00055176">
          <w:fldChar w:fldCharType="end"/>
        </w:r>
      </w:hyperlink>
    </w:p>
    <w:p w:rsidR="00055176" w:rsidRDefault="00021350">
      <w:pPr>
        <w:pStyle w:val="11"/>
        <w:tabs>
          <w:tab w:val="right" w:leader="dot" w:pos="9344"/>
        </w:tabs>
        <w:rPr>
          <w:rFonts w:ascii="等线" w:eastAsia="等线" w:hAnsi="等线"/>
          <w:szCs w:val="22"/>
        </w:rPr>
      </w:pPr>
      <w:hyperlink w:anchor="_Toc90557251" w:history="1">
        <w:r w:rsidR="00055176">
          <w:rPr>
            <w:rStyle w:val="affffb"/>
            <w:b/>
          </w:rPr>
          <w:t>6.2   化学调节</w:t>
        </w:r>
        <w:r w:rsidR="00055176">
          <w:tab/>
        </w:r>
        <w:r w:rsidR="00055176">
          <w:fldChar w:fldCharType="begin"/>
        </w:r>
        <w:r w:rsidR="00055176">
          <w:instrText xml:space="preserve"> PAGEREF _Toc90557251 \h </w:instrText>
        </w:r>
        <w:r w:rsidR="00055176">
          <w:fldChar w:fldCharType="separate"/>
        </w:r>
        <w:r w:rsidR="00055176">
          <w:t>7</w:t>
        </w:r>
        <w:r w:rsidR="00055176">
          <w:fldChar w:fldCharType="end"/>
        </w:r>
      </w:hyperlink>
    </w:p>
    <w:p w:rsidR="00055176" w:rsidRDefault="00021350">
      <w:pPr>
        <w:pStyle w:val="11"/>
        <w:tabs>
          <w:tab w:val="right" w:leader="dot" w:pos="9344"/>
        </w:tabs>
        <w:rPr>
          <w:rFonts w:ascii="等线" w:eastAsia="等线" w:hAnsi="等线"/>
          <w:szCs w:val="22"/>
        </w:rPr>
      </w:pPr>
      <w:hyperlink w:anchor="_Toc90557252" w:history="1">
        <w:r w:rsidR="00055176">
          <w:rPr>
            <w:rStyle w:val="affffb"/>
            <w:b/>
          </w:rPr>
          <w:t>6.3   生物调节</w:t>
        </w:r>
        <w:r w:rsidR="00055176">
          <w:tab/>
        </w:r>
        <w:r w:rsidR="00055176">
          <w:fldChar w:fldCharType="begin"/>
        </w:r>
        <w:r w:rsidR="00055176">
          <w:instrText xml:space="preserve"> PAGEREF _Toc90557252 \h </w:instrText>
        </w:r>
        <w:r w:rsidR="00055176">
          <w:fldChar w:fldCharType="separate"/>
        </w:r>
        <w:r w:rsidR="00055176">
          <w:t>7</w:t>
        </w:r>
        <w:r w:rsidR="00055176">
          <w:fldChar w:fldCharType="end"/>
        </w:r>
      </w:hyperlink>
    </w:p>
    <w:p w:rsidR="00055176" w:rsidRDefault="00021350">
      <w:pPr>
        <w:pStyle w:val="11"/>
        <w:tabs>
          <w:tab w:val="right" w:leader="dot" w:pos="9344"/>
        </w:tabs>
        <w:rPr>
          <w:rFonts w:ascii="等线" w:eastAsia="等线" w:hAnsi="等线"/>
          <w:szCs w:val="22"/>
        </w:rPr>
      </w:pPr>
      <w:hyperlink w:anchor="_Toc90557253" w:history="1">
        <w:r w:rsidR="00055176">
          <w:rPr>
            <w:rStyle w:val="affffb"/>
            <w:b/>
          </w:rPr>
          <w:t>6.4   生态调节</w:t>
        </w:r>
        <w:r w:rsidR="00055176">
          <w:tab/>
        </w:r>
        <w:r w:rsidR="00055176">
          <w:fldChar w:fldCharType="begin"/>
        </w:r>
        <w:r w:rsidR="00055176">
          <w:instrText xml:space="preserve"> PAGEREF _Toc90557253 \h </w:instrText>
        </w:r>
        <w:r w:rsidR="00055176">
          <w:fldChar w:fldCharType="separate"/>
        </w:r>
        <w:r w:rsidR="00055176">
          <w:t>7</w:t>
        </w:r>
        <w:r w:rsidR="00055176">
          <w:fldChar w:fldCharType="end"/>
        </w:r>
      </w:hyperlink>
    </w:p>
    <w:p w:rsidR="00055176" w:rsidRDefault="00021350">
      <w:pPr>
        <w:pStyle w:val="11"/>
        <w:tabs>
          <w:tab w:val="right" w:leader="dot" w:pos="9344"/>
        </w:tabs>
        <w:rPr>
          <w:rFonts w:ascii="等线" w:eastAsia="等线" w:hAnsi="等线"/>
          <w:szCs w:val="22"/>
        </w:rPr>
      </w:pPr>
      <w:hyperlink w:anchor="_Toc90557254" w:history="1">
        <w:r w:rsidR="00055176">
          <w:rPr>
            <w:rStyle w:val="affffb"/>
            <w:b/>
          </w:rPr>
          <w:t>7   日常管理</w:t>
        </w:r>
        <w:r w:rsidR="00055176">
          <w:tab/>
        </w:r>
        <w:r w:rsidR="00055176">
          <w:fldChar w:fldCharType="begin"/>
        </w:r>
        <w:r w:rsidR="00055176">
          <w:instrText xml:space="preserve"> PAGEREF _Toc90557254 \h </w:instrText>
        </w:r>
        <w:r w:rsidR="00055176">
          <w:fldChar w:fldCharType="separate"/>
        </w:r>
        <w:r w:rsidR="00055176">
          <w:t>7</w:t>
        </w:r>
        <w:r w:rsidR="00055176">
          <w:fldChar w:fldCharType="end"/>
        </w:r>
      </w:hyperlink>
    </w:p>
    <w:p w:rsidR="00055176" w:rsidRDefault="00021350">
      <w:pPr>
        <w:pStyle w:val="11"/>
        <w:tabs>
          <w:tab w:val="right" w:leader="dot" w:pos="9344"/>
        </w:tabs>
        <w:rPr>
          <w:rFonts w:ascii="等线" w:eastAsia="等线" w:hAnsi="等线"/>
          <w:szCs w:val="22"/>
        </w:rPr>
      </w:pPr>
      <w:hyperlink w:anchor="_Toc90557255" w:history="1">
        <w:r w:rsidR="00055176">
          <w:rPr>
            <w:rStyle w:val="affffb"/>
            <w:b/>
          </w:rPr>
          <w:t>7.1   巡塘</w:t>
        </w:r>
        <w:r w:rsidR="00055176">
          <w:tab/>
        </w:r>
        <w:r w:rsidR="00055176">
          <w:fldChar w:fldCharType="begin"/>
        </w:r>
        <w:r w:rsidR="00055176">
          <w:instrText xml:space="preserve"> PAGEREF _Toc90557255 \h </w:instrText>
        </w:r>
        <w:r w:rsidR="00055176">
          <w:fldChar w:fldCharType="separate"/>
        </w:r>
        <w:r w:rsidR="00055176">
          <w:t>7</w:t>
        </w:r>
        <w:r w:rsidR="00055176">
          <w:fldChar w:fldCharType="end"/>
        </w:r>
      </w:hyperlink>
    </w:p>
    <w:p w:rsidR="00055176" w:rsidRDefault="00021350">
      <w:pPr>
        <w:pStyle w:val="11"/>
        <w:tabs>
          <w:tab w:val="right" w:leader="dot" w:pos="9344"/>
        </w:tabs>
        <w:rPr>
          <w:rFonts w:ascii="等线" w:eastAsia="等线" w:hAnsi="等线"/>
          <w:szCs w:val="22"/>
        </w:rPr>
      </w:pPr>
      <w:hyperlink w:anchor="_Toc90557256" w:history="1">
        <w:r w:rsidR="00055176">
          <w:rPr>
            <w:rStyle w:val="affffb"/>
            <w:b/>
          </w:rPr>
          <w:t>7.2   记录日志</w:t>
        </w:r>
        <w:r w:rsidR="00055176">
          <w:tab/>
        </w:r>
        <w:r w:rsidR="00055176">
          <w:fldChar w:fldCharType="begin"/>
        </w:r>
        <w:r w:rsidR="00055176">
          <w:instrText xml:space="preserve"> PAGEREF _Toc90557256 \h </w:instrText>
        </w:r>
        <w:r w:rsidR="00055176">
          <w:fldChar w:fldCharType="separate"/>
        </w:r>
        <w:r w:rsidR="00055176">
          <w:t>7</w:t>
        </w:r>
        <w:r w:rsidR="00055176">
          <w:fldChar w:fldCharType="end"/>
        </w:r>
      </w:hyperlink>
    </w:p>
    <w:p w:rsidR="00055176" w:rsidRDefault="00021350">
      <w:pPr>
        <w:pStyle w:val="11"/>
        <w:tabs>
          <w:tab w:val="right" w:leader="dot" w:pos="9344"/>
        </w:tabs>
        <w:rPr>
          <w:rFonts w:ascii="等线" w:eastAsia="等线" w:hAnsi="等线"/>
          <w:szCs w:val="22"/>
        </w:rPr>
      </w:pPr>
      <w:hyperlink w:anchor="_Toc90557257" w:history="1">
        <w:r w:rsidR="00055176">
          <w:rPr>
            <w:rStyle w:val="affffb"/>
            <w:b/>
          </w:rPr>
          <w:t>7.3   定期调整投饵率和投饵量</w:t>
        </w:r>
        <w:r w:rsidR="00055176">
          <w:tab/>
        </w:r>
        <w:r w:rsidR="00055176">
          <w:fldChar w:fldCharType="begin"/>
        </w:r>
        <w:r w:rsidR="00055176">
          <w:instrText xml:space="preserve"> PAGEREF _Toc90557257 \h </w:instrText>
        </w:r>
        <w:r w:rsidR="00055176">
          <w:fldChar w:fldCharType="separate"/>
        </w:r>
        <w:r w:rsidR="00055176">
          <w:t>7</w:t>
        </w:r>
        <w:r w:rsidR="00055176">
          <w:fldChar w:fldCharType="end"/>
        </w:r>
      </w:hyperlink>
    </w:p>
    <w:p w:rsidR="00055176" w:rsidRDefault="00021350">
      <w:pPr>
        <w:pStyle w:val="11"/>
        <w:tabs>
          <w:tab w:val="right" w:leader="dot" w:pos="9344"/>
        </w:tabs>
        <w:rPr>
          <w:rFonts w:ascii="等线" w:eastAsia="等线" w:hAnsi="等线"/>
          <w:szCs w:val="22"/>
        </w:rPr>
      </w:pPr>
      <w:hyperlink w:anchor="_Toc90557258" w:history="1">
        <w:r w:rsidR="00055176">
          <w:rPr>
            <w:rStyle w:val="affffb"/>
            <w:b/>
          </w:rPr>
          <w:t>7.4  填写三项记录</w:t>
        </w:r>
        <w:r w:rsidR="00055176">
          <w:tab/>
        </w:r>
        <w:r w:rsidR="00055176">
          <w:fldChar w:fldCharType="begin"/>
        </w:r>
        <w:r w:rsidR="00055176">
          <w:instrText xml:space="preserve"> PAGEREF _Toc90557258 \h </w:instrText>
        </w:r>
        <w:r w:rsidR="00055176">
          <w:fldChar w:fldCharType="separate"/>
        </w:r>
        <w:r w:rsidR="00055176">
          <w:t>8</w:t>
        </w:r>
        <w:r w:rsidR="00055176">
          <w:fldChar w:fldCharType="end"/>
        </w:r>
      </w:hyperlink>
    </w:p>
    <w:p w:rsidR="00055176" w:rsidRDefault="00021350">
      <w:pPr>
        <w:pStyle w:val="11"/>
        <w:tabs>
          <w:tab w:val="right" w:leader="dot" w:pos="9344"/>
        </w:tabs>
        <w:rPr>
          <w:rFonts w:ascii="等线" w:eastAsia="等线" w:hAnsi="等线"/>
          <w:szCs w:val="22"/>
        </w:rPr>
      </w:pPr>
      <w:hyperlink w:anchor="_Toc90557259" w:history="1">
        <w:r w:rsidR="00055176">
          <w:rPr>
            <w:rStyle w:val="affffb"/>
            <w:b/>
          </w:rPr>
          <w:t>8   病害防控</w:t>
        </w:r>
        <w:r w:rsidR="00055176">
          <w:tab/>
        </w:r>
        <w:r w:rsidR="00055176">
          <w:fldChar w:fldCharType="begin"/>
        </w:r>
        <w:r w:rsidR="00055176">
          <w:instrText xml:space="preserve"> PAGEREF _Toc90557259 \h </w:instrText>
        </w:r>
        <w:r w:rsidR="00055176">
          <w:fldChar w:fldCharType="separate"/>
        </w:r>
        <w:r w:rsidR="00055176">
          <w:t>8</w:t>
        </w:r>
        <w:r w:rsidR="00055176">
          <w:fldChar w:fldCharType="end"/>
        </w:r>
      </w:hyperlink>
    </w:p>
    <w:p w:rsidR="00055176" w:rsidRDefault="00021350">
      <w:pPr>
        <w:pStyle w:val="11"/>
        <w:tabs>
          <w:tab w:val="right" w:leader="dot" w:pos="9344"/>
        </w:tabs>
        <w:rPr>
          <w:rFonts w:ascii="等线" w:eastAsia="等线" w:hAnsi="等线"/>
          <w:szCs w:val="22"/>
        </w:rPr>
      </w:pPr>
      <w:hyperlink w:anchor="_Toc90557260" w:history="1">
        <w:r w:rsidR="00055176">
          <w:rPr>
            <w:rStyle w:val="affffb"/>
            <w:b/>
          </w:rPr>
          <w:t>9  休药期</w:t>
        </w:r>
        <w:r w:rsidR="00055176">
          <w:tab/>
        </w:r>
        <w:r w:rsidR="00055176">
          <w:fldChar w:fldCharType="begin"/>
        </w:r>
        <w:r w:rsidR="00055176">
          <w:instrText xml:space="preserve"> PAGEREF _Toc90557260 \h </w:instrText>
        </w:r>
        <w:r w:rsidR="00055176">
          <w:fldChar w:fldCharType="separate"/>
        </w:r>
        <w:r w:rsidR="00055176">
          <w:t>8</w:t>
        </w:r>
        <w:r w:rsidR="00055176">
          <w:fldChar w:fldCharType="end"/>
        </w:r>
      </w:hyperlink>
    </w:p>
    <w:p w:rsidR="00055176" w:rsidRDefault="00021350">
      <w:pPr>
        <w:pStyle w:val="11"/>
        <w:tabs>
          <w:tab w:val="right" w:leader="dot" w:pos="9344"/>
        </w:tabs>
        <w:rPr>
          <w:rFonts w:ascii="等线" w:eastAsia="等线" w:hAnsi="等线"/>
          <w:szCs w:val="22"/>
        </w:rPr>
      </w:pPr>
      <w:hyperlink w:anchor="_Toc90557261" w:history="1">
        <w:r w:rsidR="00055176">
          <w:rPr>
            <w:rStyle w:val="affffb"/>
            <w:b/>
          </w:rPr>
          <w:t>10   捕捞</w:t>
        </w:r>
        <w:r w:rsidR="00055176">
          <w:tab/>
        </w:r>
        <w:r w:rsidR="00055176">
          <w:fldChar w:fldCharType="begin"/>
        </w:r>
        <w:r w:rsidR="00055176">
          <w:instrText xml:space="preserve"> PAGEREF _Toc90557261 \h </w:instrText>
        </w:r>
        <w:r w:rsidR="00055176">
          <w:fldChar w:fldCharType="separate"/>
        </w:r>
        <w:r w:rsidR="00055176">
          <w:t>8</w:t>
        </w:r>
        <w:r w:rsidR="00055176">
          <w:fldChar w:fldCharType="end"/>
        </w:r>
      </w:hyperlink>
    </w:p>
    <w:p w:rsidR="00055176" w:rsidRDefault="00021350">
      <w:pPr>
        <w:pStyle w:val="11"/>
        <w:tabs>
          <w:tab w:val="right" w:leader="dot" w:pos="9344"/>
        </w:tabs>
        <w:rPr>
          <w:rFonts w:ascii="等线" w:eastAsia="等线" w:hAnsi="等线"/>
          <w:szCs w:val="22"/>
        </w:rPr>
      </w:pPr>
      <w:hyperlink w:anchor="_Toc90557262" w:history="1">
        <w:r w:rsidR="00055176">
          <w:rPr>
            <w:rStyle w:val="affffb"/>
            <w:b/>
          </w:rPr>
          <w:t>11   净养</w:t>
        </w:r>
        <w:r w:rsidR="00055176">
          <w:tab/>
        </w:r>
        <w:r w:rsidR="00055176">
          <w:fldChar w:fldCharType="begin"/>
        </w:r>
        <w:r w:rsidR="00055176">
          <w:instrText xml:space="preserve"> PAGEREF _Toc90557262 \h </w:instrText>
        </w:r>
        <w:r w:rsidR="00055176">
          <w:fldChar w:fldCharType="separate"/>
        </w:r>
        <w:r w:rsidR="00055176">
          <w:t>8</w:t>
        </w:r>
        <w:r w:rsidR="00055176">
          <w:fldChar w:fldCharType="end"/>
        </w:r>
      </w:hyperlink>
    </w:p>
    <w:p w:rsidR="00055176" w:rsidRDefault="00021350">
      <w:pPr>
        <w:pStyle w:val="11"/>
        <w:tabs>
          <w:tab w:val="right" w:leader="dot" w:pos="9344"/>
        </w:tabs>
        <w:rPr>
          <w:rFonts w:ascii="等线" w:eastAsia="等线" w:hAnsi="等线"/>
          <w:szCs w:val="22"/>
        </w:rPr>
      </w:pPr>
      <w:hyperlink w:anchor="_Toc90557263" w:history="1">
        <w:r w:rsidR="00055176">
          <w:rPr>
            <w:rStyle w:val="affffb"/>
            <w:b/>
          </w:rPr>
          <w:t>12   运输</w:t>
        </w:r>
        <w:r w:rsidR="00055176">
          <w:tab/>
        </w:r>
        <w:r w:rsidR="00055176">
          <w:fldChar w:fldCharType="begin"/>
        </w:r>
        <w:r w:rsidR="00055176">
          <w:instrText xml:space="preserve"> PAGEREF _Toc90557263 \h </w:instrText>
        </w:r>
        <w:r w:rsidR="00055176">
          <w:fldChar w:fldCharType="separate"/>
        </w:r>
        <w:r w:rsidR="00055176">
          <w:t>9</w:t>
        </w:r>
        <w:r w:rsidR="00055176">
          <w:fldChar w:fldCharType="end"/>
        </w:r>
      </w:hyperlink>
    </w:p>
    <w:p w:rsidR="00055176" w:rsidRDefault="00021350">
      <w:pPr>
        <w:pStyle w:val="11"/>
        <w:tabs>
          <w:tab w:val="right" w:leader="dot" w:pos="9344"/>
        </w:tabs>
        <w:rPr>
          <w:rFonts w:ascii="等线" w:eastAsia="等线" w:hAnsi="等线"/>
          <w:szCs w:val="22"/>
        </w:rPr>
      </w:pPr>
      <w:hyperlink w:anchor="_Toc90557264" w:history="1">
        <w:r w:rsidR="00055176">
          <w:rPr>
            <w:rStyle w:val="affffb"/>
            <w:b/>
          </w:rPr>
          <w:t>13   质量追溯</w:t>
        </w:r>
        <w:r w:rsidR="00055176">
          <w:tab/>
        </w:r>
        <w:r w:rsidR="00055176">
          <w:fldChar w:fldCharType="begin"/>
        </w:r>
        <w:r w:rsidR="00055176">
          <w:instrText xml:space="preserve"> PAGEREF _Toc90557264 \h </w:instrText>
        </w:r>
        <w:r w:rsidR="00055176">
          <w:fldChar w:fldCharType="separate"/>
        </w:r>
        <w:r w:rsidR="00055176">
          <w:t>9</w:t>
        </w:r>
        <w:r w:rsidR="00055176">
          <w:fldChar w:fldCharType="end"/>
        </w:r>
      </w:hyperlink>
    </w:p>
    <w:p w:rsidR="00055176" w:rsidRDefault="00055176">
      <w:pPr>
        <w:pStyle w:val="affffffa"/>
        <w:spacing w:after="360"/>
        <w:sectPr w:rsidR="00055176" w:rsidSect="002D7EDA">
          <w:headerReference w:type="even" r:id="rId13"/>
          <w:headerReference w:type="default" r:id="rId14"/>
          <w:footerReference w:type="even" r:id="rId15"/>
          <w:footerReference w:type="default" r:id="rId16"/>
          <w:pgSz w:w="11906" w:h="16838"/>
          <w:pgMar w:top="2410" w:right="1134" w:bottom="1134" w:left="1134" w:header="1418" w:footer="1134" w:gutter="284"/>
          <w:pgNumType w:fmt="upperRoman" w:start="1"/>
          <w:cols w:space="720"/>
          <w:formProt w:val="0"/>
          <w:docGrid w:linePitch="312"/>
        </w:sectPr>
      </w:pPr>
      <w:r>
        <w:fldChar w:fldCharType="end"/>
      </w:r>
    </w:p>
    <w:p w:rsidR="00055176" w:rsidRDefault="00055176">
      <w:pPr>
        <w:pStyle w:val="a6"/>
        <w:spacing w:after="360"/>
        <w:rPr>
          <w:b/>
        </w:rPr>
      </w:pPr>
      <w:bookmarkStart w:id="18" w:name="_Toc90557223"/>
      <w:bookmarkStart w:id="19" w:name="BookMark2"/>
      <w:bookmarkEnd w:id="11"/>
      <w:r>
        <w:rPr>
          <w:b/>
          <w:spacing w:val="320"/>
        </w:rPr>
        <w:lastRenderedPageBreak/>
        <w:t>前</w:t>
      </w:r>
      <w:r>
        <w:rPr>
          <w:b/>
        </w:rPr>
        <w:t>言</w:t>
      </w:r>
      <w:bookmarkEnd w:id="12"/>
      <w:bookmarkEnd w:id="13"/>
      <w:bookmarkEnd w:id="14"/>
      <w:bookmarkEnd w:id="15"/>
      <w:bookmarkEnd w:id="16"/>
      <w:bookmarkEnd w:id="17"/>
      <w:bookmarkEnd w:id="18"/>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本文件按照GB/T 1.1—2020《标准化工作导则  第1部分：标准化文件的结构和起草规则》的规定起草。</w:t>
      </w:r>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请注意本文件的某些内容可能涉及专利，本文件的发布机构不承担专利识别的责任。</w:t>
      </w:r>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本文件由中国渔业协会提出并归口。</w:t>
      </w:r>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本文件起草单位：东阿县农业农村局、东阿县畜牧水产事业发展中心、东阿县渔业协会、东阿县绣青水产养殖专业合作社、中国水产科学研究院淡水渔业研究中心、山东种工渔业发展有限公司、山东省渔业发展和资源养护总站、山东省淡水渔业研究院、睦邻森（山东）科技信息有限公司、河南省林州市天利渔业养殖场。</w:t>
      </w:r>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本文件主要起草人：腾兴华、宗兆良、郎言所、陈笑冰、王强、徐洪明、王昕欣、扈培河、邱德英、冯永顺、高健、宫一太、赵庆涛、卓然、种永常、梁瑞青、冯森、吴春芝、刘磊、刘怀龙、闫守川。</w:t>
      </w:r>
    </w:p>
    <w:p w:rsidR="00055176" w:rsidRDefault="00055176">
      <w:pPr>
        <w:pStyle w:val="afffff5"/>
        <w:ind w:firstLine="420"/>
        <w:sectPr w:rsidR="00055176" w:rsidSect="002D7EDA">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cols w:space="720"/>
          <w:formProt w:val="0"/>
          <w:docGrid w:linePitch="312"/>
        </w:sectPr>
      </w:pPr>
    </w:p>
    <w:p w:rsidR="00055176" w:rsidRDefault="00055176">
      <w:pPr>
        <w:spacing w:line="20" w:lineRule="exact"/>
        <w:jc w:val="center"/>
        <w:rPr>
          <w:rFonts w:ascii="黑体" w:eastAsia="黑体" w:hAnsi="黑体"/>
          <w:sz w:val="32"/>
          <w:szCs w:val="32"/>
        </w:rPr>
      </w:pPr>
      <w:bookmarkStart w:id="20" w:name="BookMark4"/>
      <w:bookmarkEnd w:id="19"/>
    </w:p>
    <w:p w:rsidR="00055176" w:rsidRDefault="00055176">
      <w:pPr>
        <w:spacing w:line="20" w:lineRule="exact"/>
        <w:jc w:val="center"/>
        <w:rPr>
          <w:rFonts w:ascii="黑体" w:eastAsia="黑体" w:hAnsi="黑体"/>
          <w:sz w:val="32"/>
          <w:szCs w:val="32"/>
        </w:rPr>
      </w:pPr>
    </w:p>
    <w:p w:rsidR="00055176" w:rsidRDefault="00055176">
      <w:pPr>
        <w:pStyle w:val="afffffffff8"/>
        <w:spacing w:beforeLines="1" w:before="2" w:afterLines="220" w:after="528"/>
      </w:pPr>
      <w:bookmarkStart w:id="21" w:name="NEW_STAND_NAME"/>
      <w:r>
        <w:rPr>
          <w:rFonts w:hint="eastAsia"/>
        </w:rPr>
        <w:t>东阿黄河鲤鱼养殖技术规程</w:t>
      </w:r>
    </w:p>
    <w:p w:rsidR="00055176" w:rsidRDefault="00055176">
      <w:pPr>
        <w:pStyle w:val="affc"/>
        <w:spacing w:before="240" w:after="240"/>
        <w:rPr>
          <w:b/>
        </w:rPr>
      </w:pPr>
      <w:bookmarkStart w:id="22" w:name="_Toc76979845"/>
      <w:bookmarkStart w:id="23" w:name="_Toc26718930"/>
      <w:bookmarkStart w:id="24" w:name="_Toc90557224"/>
      <w:bookmarkStart w:id="25" w:name="_Toc24884211"/>
      <w:bookmarkStart w:id="26" w:name="_Toc26648465"/>
      <w:bookmarkStart w:id="27" w:name="_Toc76979877"/>
      <w:bookmarkStart w:id="28" w:name="_Toc24884218"/>
      <w:bookmarkStart w:id="29" w:name="_Toc17233325"/>
      <w:bookmarkStart w:id="30" w:name="_Toc26986771"/>
      <w:bookmarkStart w:id="31" w:name="_Toc76979972"/>
      <w:bookmarkStart w:id="32" w:name="_Toc17233333"/>
      <w:bookmarkStart w:id="33" w:name="_Toc26986530"/>
      <w:bookmarkStart w:id="34" w:name="_Toc76979794"/>
      <w:bookmarkStart w:id="35" w:name="_Toc77701794"/>
      <w:bookmarkStart w:id="36" w:name="_Toc77929394"/>
      <w:bookmarkEnd w:id="21"/>
      <w:r>
        <w:rPr>
          <w:rFonts w:hint="eastAsia"/>
          <w:b/>
        </w:rPr>
        <w:t>范围</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本文件规定了地理标志产品东阿黄河鲤鱼标准化养殖的术语和定义、环境条件、苗种放养、饲料投喂、水质调节、日常管理、病害防控、捕捞、运输和质量追溯等方面的技术规程。</w:t>
      </w:r>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本文件适用于本地及附近黄河流域水产合作社、养殖企业进行东阿黄河鲤鱼池塘（包括盐碱区池塘）及池塘工程化循环水养殖。</w:t>
      </w:r>
    </w:p>
    <w:p w:rsidR="00055176" w:rsidRDefault="00055176">
      <w:pPr>
        <w:pStyle w:val="affc"/>
        <w:spacing w:before="240" w:after="240"/>
        <w:rPr>
          <w:b/>
        </w:rPr>
      </w:pPr>
      <w:bookmarkStart w:id="37" w:name="_Toc17233326"/>
      <w:bookmarkStart w:id="38" w:name="_Toc24884212"/>
      <w:bookmarkStart w:id="39" w:name="_Toc26986531"/>
      <w:bookmarkStart w:id="40" w:name="_Toc76979973"/>
      <w:bookmarkStart w:id="41" w:name="_Toc90557225"/>
      <w:bookmarkStart w:id="42" w:name="_Toc26986772"/>
      <w:bookmarkStart w:id="43" w:name="_Toc77701795"/>
      <w:bookmarkStart w:id="44" w:name="_Toc77929395"/>
      <w:bookmarkStart w:id="45" w:name="_Toc17233334"/>
      <w:bookmarkStart w:id="46" w:name="_Toc26648466"/>
      <w:bookmarkStart w:id="47" w:name="_Toc76979795"/>
      <w:bookmarkStart w:id="48" w:name="_Toc76979846"/>
      <w:bookmarkStart w:id="49" w:name="_Toc26718931"/>
      <w:bookmarkStart w:id="50" w:name="_Toc24884219"/>
      <w:bookmarkStart w:id="51" w:name="_Toc76979878"/>
      <w:r>
        <w:rPr>
          <w:rFonts w:hint="eastAsia"/>
          <w:b/>
        </w:rPr>
        <w:t>规范性引用文件</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055176" w:rsidRDefault="00055176">
      <w:pPr>
        <w:widowControl/>
        <w:adjustRightInd/>
        <w:ind w:firstLineChars="200" w:firstLine="420"/>
        <w:jc w:val="left"/>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055176" w:rsidRDefault="00055176">
      <w:pPr>
        <w:widowControl/>
        <w:adjustRightInd/>
        <w:ind w:firstLineChars="200" w:firstLine="420"/>
        <w:jc w:val="left"/>
        <w:rPr>
          <w:rFonts w:ascii="宋体" w:hAnsi="宋体"/>
        </w:rPr>
      </w:pPr>
      <w:r>
        <w:rPr>
          <w:rFonts w:ascii="宋体" w:hAnsi="宋体" w:hint="eastAsia"/>
        </w:rPr>
        <w:t>GB</w:t>
      </w:r>
      <w:r>
        <w:rPr>
          <w:rFonts w:ascii="宋体" w:hAnsi="宋体"/>
        </w:rPr>
        <w:t xml:space="preserve"> </w:t>
      </w:r>
      <w:r>
        <w:rPr>
          <w:rFonts w:ascii="宋体" w:hAnsi="宋体" w:hint="eastAsia"/>
        </w:rPr>
        <w:t>11607</w:t>
      </w:r>
      <w:r>
        <w:rPr>
          <w:rFonts w:ascii="宋体" w:hAnsi="宋体"/>
        </w:rPr>
        <w:t xml:space="preserve">  </w:t>
      </w:r>
      <w:r>
        <w:rPr>
          <w:rFonts w:ascii="宋体" w:hAnsi="宋体" w:hint="eastAsia"/>
        </w:rPr>
        <w:t>渔业水质标准</w:t>
      </w:r>
    </w:p>
    <w:p w:rsidR="00055176" w:rsidRDefault="00055176">
      <w:pPr>
        <w:widowControl/>
        <w:adjustRightInd/>
        <w:ind w:firstLineChars="200" w:firstLine="420"/>
        <w:jc w:val="left"/>
        <w:rPr>
          <w:rFonts w:ascii="宋体" w:hAnsi="宋体"/>
        </w:rPr>
      </w:pPr>
      <w:r>
        <w:rPr>
          <w:rFonts w:ascii="宋体" w:hAnsi="宋体" w:hint="eastAsia"/>
        </w:rPr>
        <w:t>GB 5749  生活饮用水卫生标准</w:t>
      </w:r>
    </w:p>
    <w:p w:rsidR="00055176" w:rsidRDefault="00055176">
      <w:pPr>
        <w:widowControl/>
        <w:adjustRightInd/>
        <w:ind w:firstLineChars="200" w:firstLine="420"/>
        <w:jc w:val="left"/>
        <w:rPr>
          <w:rFonts w:ascii="宋体" w:hAnsi="宋体"/>
        </w:rPr>
      </w:pPr>
      <w:r>
        <w:rPr>
          <w:rFonts w:ascii="宋体" w:hAnsi="宋体" w:hint="eastAsia"/>
        </w:rPr>
        <w:t>GB/T 11777</w:t>
      </w:r>
      <w:r>
        <w:rPr>
          <w:rFonts w:ascii="宋体" w:hAnsi="宋体"/>
        </w:rPr>
        <w:t xml:space="preserve">  </w:t>
      </w:r>
      <w:r>
        <w:rPr>
          <w:rFonts w:ascii="宋体" w:hAnsi="宋体" w:hint="eastAsia"/>
        </w:rPr>
        <w:t>鲢鱼鱼苗、鱼种质量标准</w:t>
      </w:r>
    </w:p>
    <w:p w:rsidR="00055176" w:rsidRDefault="00055176">
      <w:pPr>
        <w:widowControl/>
        <w:adjustRightInd/>
        <w:ind w:firstLineChars="200" w:firstLine="420"/>
        <w:jc w:val="left"/>
        <w:rPr>
          <w:rFonts w:ascii="宋体" w:hAnsi="宋体"/>
        </w:rPr>
      </w:pPr>
      <w:r>
        <w:rPr>
          <w:rFonts w:ascii="宋体" w:hAnsi="宋体" w:hint="eastAsia"/>
        </w:rPr>
        <w:t>GB/T 11778</w:t>
      </w:r>
      <w:r>
        <w:rPr>
          <w:rFonts w:ascii="宋体" w:hAnsi="宋体"/>
        </w:rPr>
        <w:t xml:space="preserve">  </w:t>
      </w:r>
      <w:r>
        <w:rPr>
          <w:rFonts w:ascii="宋体" w:hAnsi="宋体" w:hint="eastAsia"/>
        </w:rPr>
        <w:t>鳙鱼鱼苗、鱼种质量标准</w:t>
      </w:r>
    </w:p>
    <w:p w:rsidR="00055176" w:rsidRDefault="00055176">
      <w:pPr>
        <w:widowControl/>
        <w:adjustRightInd/>
        <w:ind w:firstLineChars="200" w:firstLine="420"/>
        <w:jc w:val="left"/>
        <w:rPr>
          <w:rFonts w:ascii="宋体" w:hAnsi="宋体"/>
        </w:rPr>
      </w:pPr>
      <w:r>
        <w:rPr>
          <w:rFonts w:ascii="宋体" w:hAnsi="宋体" w:hint="eastAsia"/>
        </w:rPr>
        <w:t>GB</w:t>
      </w:r>
      <w:r>
        <w:rPr>
          <w:rFonts w:ascii="宋体" w:hAnsi="宋体"/>
        </w:rPr>
        <w:t>/T</w:t>
      </w:r>
      <w:r>
        <w:rPr>
          <w:rFonts w:ascii="宋体" w:hAnsi="宋体" w:hint="eastAsia"/>
        </w:rPr>
        <w:t xml:space="preserve"> 13078  饲料卫生标准</w:t>
      </w:r>
    </w:p>
    <w:p w:rsidR="00055176" w:rsidRDefault="00055176">
      <w:pPr>
        <w:widowControl/>
        <w:adjustRightInd/>
        <w:ind w:firstLineChars="200" w:firstLine="420"/>
        <w:jc w:val="left"/>
      </w:pPr>
      <w:r>
        <w:rPr>
          <w:rFonts w:ascii="宋体" w:hAnsi="宋体" w:hint="eastAsia"/>
        </w:rPr>
        <w:t>GB</w:t>
      </w:r>
      <w:r>
        <w:rPr>
          <w:rFonts w:ascii="宋体" w:hAnsi="宋体"/>
        </w:rPr>
        <w:t>/T</w:t>
      </w:r>
      <w:r>
        <w:rPr>
          <w:rFonts w:ascii="宋体" w:hAnsi="宋体" w:hint="eastAsia"/>
        </w:rPr>
        <w:t xml:space="preserve"> 18395  彭泽鲫</w:t>
      </w:r>
    </w:p>
    <w:p w:rsidR="00055176" w:rsidRDefault="00055176">
      <w:pPr>
        <w:widowControl/>
        <w:adjustRightInd/>
        <w:ind w:firstLineChars="200" w:firstLine="420"/>
        <w:jc w:val="left"/>
      </w:pPr>
      <w:r>
        <w:rPr>
          <w:rFonts w:ascii="宋体" w:hAnsi="宋体" w:hint="eastAsia"/>
        </w:rPr>
        <w:t>GB</w:t>
      </w:r>
      <w:r>
        <w:rPr>
          <w:rFonts w:ascii="宋体" w:hAnsi="宋体"/>
        </w:rPr>
        <w:t>/T</w:t>
      </w:r>
      <w:r>
        <w:rPr>
          <w:rFonts w:ascii="宋体" w:hAnsi="宋体" w:hint="eastAsia"/>
        </w:rPr>
        <w:t xml:space="preserve"> 36872  鲤鱼配合饲料</w:t>
      </w:r>
    </w:p>
    <w:p w:rsidR="00055176" w:rsidRDefault="00055176">
      <w:pPr>
        <w:widowControl/>
        <w:adjustRightInd/>
        <w:ind w:firstLineChars="200" w:firstLine="420"/>
        <w:jc w:val="left"/>
        <w:rPr>
          <w:rFonts w:ascii="宋体" w:hAnsi="宋体"/>
        </w:rPr>
      </w:pPr>
      <w:r>
        <w:rPr>
          <w:rFonts w:ascii="宋体" w:hAnsi="宋体" w:hint="eastAsia"/>
        </w:rPr>
        <w:t>NY/T 5361  无公害农产品  淡水养殖产地环境条件</w:t>
      </w:r>
    </w:p>
    <w:p w:rsidR="00055176" w:rsidRDefault="00055176">
      <w:pPr>
        <w:widowControl/>
        <w:adjustRightInd/>
        <w:ind w:firstLineChars="200" w:firstLine="420"/>
        <w:jc w:val="left"/>
        <w:rPr>
          <w:rFonts w:ascii="宋体" w:hAnsi="宋体"/>
        </w:rPr>
      </w:pPr>
      <w:r>
        <w:rPr>
          <w:rFonts w:ascii="宋体" w:hAnsi="宋体" w:hint="eastAsia"/>
        </w:rPr>
        <w:t>SC/T 1043  黄河鲤</w:t>
      </w:r>
    </w:p>
    <w:p w:rsidR="00055176" w:rsidRDefault="00055176">
      <w:pPr>
        <w:widowControl/>
        <w:adjustRightInd/>
        <w:ind w:firstLineChars="200" w:firstLine="420"/>
        <w:jc w:val="left"/>
        <w:rPr>
          <w:rFonts w:ascii="宋体" w:hAnsi="宋体"/>
        </w:rPr>
      </w:pPr>
      <w:r>
        <w:rPr>
          <w:rFonts w:ascii="宋体" w:hAnsi="宋体" w:hint="eastAsia"/>
        </w:rPr>
        <w:t>SC/T 1081  黄河鲤养殖技术规范</w:t>
      </w:r>
    </w:p>
    <w:p w:rsidR="00055176" w:rsidRDefault="00055176">
      <w:pPr>
        <w:widowControl/>
        <w:adjustRightInd/>
        <w:ind w:firstLineChars="200" w:firstLine="420"/>
        <w:jc w:val="left"/>
        <w:rPr>
          <w:rFonts w:ascii="宋体" w:hAnsi="宋体"/>
        </w:rPr>
      </w:pPr>
      <w:r>
        <w:rPr>
          <w:rFonts w:ascii="宋体" w:hAnsi="宋体" w:hint="eastAsia"/>
        </w:rPr>
        <w:t>SC/T 1132  鱼药使用规范</w:t>
      </w:r>
    </w:p>
    <w:p w:rsidR="00055176" w:rsidRDefault="00055176">
      <w:pPr>
        <w:widowControl/>
        <w:adjustRightInd/>
        <w:ind w:firstLineChars="200" w:firstLine="420"/>
        <w:jc w:val="left"/>
        <w:rPr>
          <w:rFonts w:ascii="宋体" w:hAnsi="宋体"/>
        </w:rPr>
      </w:pPr>
      <w:r>
        <w:rPr>
          <w:rFonts w:ascii="宋体" w:hAnsi="宋体" w:hint="eastAsia"/>
        </w:rPr>
        <w:t xml:space="preserve">SC/T 9101  淡水养殖池塘排放要求 </w:t>
      </w:r>
    </w:p>
    <w:p w:rsidR="00055176" w:rsidRDefault="00055176">
      <w:pPr>
        <w:widowControl/>
        <w:adjustRightInd/>
        <w:ind w:firstLineChars="200" w:firstLine="420"/>
        <w:jc w:val="left"/>
        <w:rPr>
          <w:rFonts w:ascii="宋体" w:hAnsi="宋体"/>
        </w:rPr>
      </w:pPr>
      <w:r>
        <w:rPr>
          <w:rFonts w:ascii="宋体" w:hAnsi="宋体" w:hint="eastAsia"/>
        </w:rPr>
        <w:t xml:space="preserve">SC/T 3043-2014 </w:t>
      </w:r>
      <w:r>
        <w:rPr>
          <w:rFonts w:ascii="宋体" w:hAnsi="宋体"/>
        </w:rPr>
        <w:t xml:space="preserve"> </w:t>
      </w:r>
      <w:r>
        <w:rPr>
          <w:rFonts w:ascii="宋体" w:hAnsi="宋体" w:hint="eastAsia"/>
        </w:rPr>
        <w:t>养殖水产品可追溯标签规程</w:t>
      </w:r>
    </w:p>
    <w:p w:rsidR="00055176" w:rsidRDefault="00055176">
      <w:pPr>
        <w:widowControl/>
        <w:adjustRightInd/>
        <w:ind w:firstLineChars="200" w:firstLine="420"/>
        <w:jc w:val="left"/>
        <w:rPr>
          <w:rFonts w:ascii="宋体" w:hAnsi="宋体"/>
        </w:rPr>
      </w:pPr>
      <w:r>
        <w:rPr>
          <w:rFonts w:ascii="宋体" w:hAnsi="宋体" w:hint="eastAsia"/>
        </w:rPr>
        <w:t xml:space="preserve">SC/T 3044-2014 </w:t>
      </w:r>
      <w:r>
        <w:rPr>
          <w:rFonts w:ascii="宋体" w:hAnsi="宋体"/>
        </w:rPr>
        <w:t xml:space="preserve"> </w:t>
      </w:r>
      <w:r>
        <w:rPr>
          <w:rFonts w:ascii="宋体" w:hAnsi="宋体" w:hint="eastAsia"/>
        </w:rPr>
        <w:t>养殖水产品可追溯编码规程</w:t>
      </w:r>
    </w:p>
    <w:p w:rsidR="00055176" w:rsidRDefault="00055176">
      <w:pPr>
        <w:widowControl/>
        <w:adjustRightInd/>
        <w:ind w:firstLineChars="200" w:firstLine="420"/>
        <w:jc w:val="left"/>
        <w:rPr>
          <w:rFonts w:ascii="宋体" w:hAnsi="宋体"/>
        </w:rPr>
      </w:pPr>
      <w:r>
        <w:rPr>
          <w:rFonts w:ascii="宋体" w:hAnsi="宋体" w:hint="eastAsia"/>
        </w:rPr>
        <w:t xml:space="preserve">SC/T 3045-2014 </w:t>
      </w:r>
      <w:r>
        <w:rPr>
          <w:rFonts w:ascii="宋体" w:hAnsi="宋体"/>
        </w:rPr>
        <w:t xml:space="preserve"> </w:t>
      </w:r>
      <w:r>
        <w:rPr>
          <w:rFonts w:ascii="宋体" w:hAnsi="宋体" w:hint="eastAsia"/>
        </w:rPr>
        <w:t>养殖水产品可追溯信息采集规程</w:t>
      </w:r>
    </w:p>
    <w:p w:rsidR="00055176" w:rsidRDefault="00055176">
      <w:pPr>
        <w:pStyle w:val="affc"/>
        <w:numPr>
          <w:ilvl w:val="0"/>
          <w:numId w:val="0"/>
        </w:numPr>
        <w:spacing w:before="240" w:after="240"/>
      </w:pPr>
      <w:bookmarkStart w:id="52" w:name="_Toc77929396"/>
      <w:bookmarkStart w:id="53" w:name="_Toc77701796"/>
      <w:bookmarkStart w:id="54" w:name="_Toc90557226"/>
      <w:r>
        <w:rPr>
          <w:rFonts w:hint="eastAsia"/>
          <w:b/>
        </w:rPr>
        <w:t>3</w:t>
      </w:r>
      <w:r>
        <w:rPr>
          <w:b/>
        </w:rPr>
        <w:t xml:space="preserve"> </w:t>
      </w:r>
      <w:r>
        <w:rPr>
          <w:rFonts w:hint="eastAsia"/>
          <w:b/>
        </w:rPr>
        <w:t xml:space="preserve"> 术语和定义</w:t>
      </w:r>
      <w:bookmarkStart w:id="55" w:name="_Toc26986532"/>
      <w:bookmarkEnd w:id="52"/>
      <w:bookmarkEnd w:id="53"/>
      <w:bookmarkEnd w:id="54"/>
      <w:bookmarkEnd w:id="55"/>
    </w:p>
    <w:p w:rsidR="00055176" w:rsidRDefault="00055176">
      <w:pPr>
        <w:pStyle w:val="afffff5"/>
        <w:ind w:firstLine="420"/>
      </w:pPr>
      <w:r>
        <w:t>下列术语和定义适用于本文件。</w:t>
      </w:r>
    </w:p>
    <w:p w:rsidR="00055176" w:rsidRDefault="00055176">
      <w:pPr>
        <w:pStyle w:val="affc"/>
        <w:numPr>
          <w:ilvl w:val="0"/>
          <w:numId w:val="0"/>
        </w:numPr>
        <w:spacing w:before="240" w:after="240"/>
        <w:rPr>
          <w:b/>
        </w:rPr>
      </w:pPr>
      <w:bookmarkStart w:id="56" w:name="_Toc23679"/>
      <w:bookmarkStart w:id="57" w:name="_Toc77701797"/>
      <w:bookmarkStart w:id="58" w:name="_Toc10287"/>
      <w:bookmarkStart w:id="59" w:name="_Toc77929397"/>
      <w:bookmarkStart w:id="60" w:name="_Toc90557227"/>
      <w:r>
        <w:rPr>
          <w:rFonts w:hint="eastAsia"/>
          <w:b/>
        </w:rPr>
        <w:t>3.1</w:t>
      </w:r>
      <w:bookmarkStart w:id="61" w:name="_Toc77701798"/>
      <w:bookmarkStart w:id="62" w:name="_Toc6083"/>
      <w:bookmarkStart w:id="63" w:name="_Toc12446"/>
      <w:bookmarkEnd w:id="56"/>
      <w:bookmarkEnd w:id="57"/>
      <w:bookmarkEnd w:id="58"/>
      <w:r>
        <w:rPr>
          <w:b/>
        </w:rPr>
        <w:t xml:space="preserve">  </w:t>
      </w:r>
    </w:p>
    <w:p w:rsidR="00055176" w:rsidRDefault="00055176">
      <w:pPr>
        <w:pStyle w:val="affc"/>
        <w:numPr>
          <w:ilvl w:val="0"/>
          <w:numId w:val="0"/>
        </w:numPr>
        <w:spacing w:before="240" w:after="240"/>
        <w:ind w:firstLineChars="200" w:firstLine="422"/>
        <w:rPr>
          <w:b/>
        </w:rPr>
      </w:pPr>
      <w:r>
        <w:rPr>
          <w:rFonts w:hint="eastAsia"/>
          <w:b/>
        </w:rPr>
        <w:lastRenderedPageBreak/>
        <w:t>生态养殖  Ecological aquaculture</w:t>
      </w:r>
      <w:bookmarkEnd w:id="59"/>
      <w:bookmarkEnd w:id="60"/>
      <w:bookmarkEnd w:id="61"/>
    </w:p>
    <w:p w:rsidR="00055176" w:rsidRDefault="00055176">
      <w:pPr>
        <w:widowControl/>
        <w:adjustRightInd/>
        <w:ind w:firstLineChars="200" w:firstLine="420"/>
        <w:jc w:val="left"/>
        <w:rPr>
          <w:rFonts w:ascii="宋体" w:hAnsi="宋体"/>
        </w:rPr>
      </w:pPr>
      <w:r>
        <w:rPr>
          <w:rFonts w:ascii="宋体" w:hAnsi="宋体" w:hint="eastAsia"/>
        </w:rPr>
        <w:t>根据生物间的共生互补原理，在一定的养殖空间和区域内，利用生物间不同生态位，使东阿黄河鲤鱼与其他生物在同一环境中共同生长，保持生态稳定的养殖方式。</w:t>
      </w:r>
    </w:p>
    <w:p w:rsidR="00055176" w:rsidRDefault="00055176">
      <w:pPr>
        <w:pStyle w:val="affc"/>
        <w:numPr>
          <w:ilvl w:val="0"/>
          <w:numId w:val="0"/>
        </w:numPr>
        <w:spacing w:before="240" w:after="240"/>
        <w:rPr>
          <w:b/>
        </w:rPr>
      </w:pPr>
      <w:bookmarkStart w:id="64" w:name="_Toc77701799"/>
      <w:bookmarkStart w:id="65" w:name="_Toc90557228"/>
      <w:bookmarkStart w:id="66" w:name="_Toc77929398"/>
      <w:r>
        <w:rPr>
          <w:rFonts w:hint="eastAsia"/>
          <w:b/>
        </w:rPr>
        <w:t>3.2</w:t>
      </w:r>
      <w:bookmarkEnd w:id="64"/>
      <w:r>
        <w:rPr>
          <w:b/>
        </w:rPr>
        <w:t xml:space="preserve"> </w:t>
      </w:r>
      <w:bookmarkStart w:id="67" w:name="_Toc77701800"/>
      <w:r>
        <w:rPr>
          <w:b/>
        </w:rPr>
        <w:t xml:space="preserve">  </w:t>
      </w:r>
    </w:p>
    <w:p w:rsidR="00055176" w:rsidRDefault="00055176">
      <w:pPr>
        <w:pStyle w:val="affc"/>
        <w:numPr>
          <w:ilvl w:val="0"/>
          <w:numId w:val="0"/>
        </w:numPr>
        <w:spacing w:before="240" w:after="240"/>
        <w:ind w:firstLineChars="200" w:firstLine="422"/>
        <w:rPr>
          <w:b/>
        </w:rPr>
      </w:pPr>
      <w:r>
        <w:rPr>
          <w:rFonts w:hint="eastAsia"/>
          <w:b/>
        </w:rPr>
        <w:t>生物浮床  Biological floating bed</w:t>
      </w:r>
      <w:bookmarkEnd w:id="65"/>
      <w:bookmarkEnd w:id="66"/>
      <w:bookmarkEnd w:id="67"/>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用于</w:t>
      </w:r>
      <w:r>
        <w:rPr>
          <w:rFonts w:ascii="宋体" w:hAnsi="宋体" w:cs="宋体" w:hint="eastAsia"/>
        </w:rPr>
        <w:t>水体原位修复和控制。在池塘中，</w:t>
      </w:r>
      <w:r>
        <w:rPr>
          <w:rFonts w:ascii="宋体" w:hAnsi="宋体" w:cs="宋体" w:hint="eastAsia"/>
          <w:color w:val="000000"/>
        </w:rPr>
        <w:t>培育水生植物，通过根系吸收、吸附作用，消减水体中的污染负荷，实现水环境改善，维持养殖动物、植物、微生物生态平衡。</w:t>
      </w:r>
    </w:p>
    <w:p w:rsidR="00055176" w:rsidRDefault="00055176">
      <w:pPr>
        <w:pStyle w:val="affc"/>
        <w:numPr>
          <w:ilvl w:val="0"/>
          <w:numId w:val="0"/>
        </w:numPr>
        <w:spacing w:before="240" w:after="240"/>
        <w:rPr>
          <w:b/>
        </w:rPr>
      </w:pPr>
      <w:bookmarkStart w:id="68" w:name="_Toc77701801"/>
      <w:bookmarkStart w:id="69" w:name="_Toc77929399"/>
      <w:bookmarkStart w:id="70" w:name="_Toc90557229"/>
      <w:r>
        <w:rPr>
          <w:rFonts w:hint="eastAsia"/>
          <w:b/>
        </w:rPr>
        <w:t>3.3</w:t>
      </w:r>
      <w:bookmarkStart w:id="71" w:name="_Toc77701802"/>
      <w:bookmarkEnd w:id="62"/>
      <w:bookmarkEnd w:id="63"/>
      <w:bookmarkEnd w:id="68"/>
      <w:r>
        <w:rPr>
          <w:b/>
        </w:rPr>
        <w:t xml:space="preserve">  </w:t>
      </w:r>
    </w:p>
    <w:p w:rsidR="00055176" w:rsidRDefault="00055176">
      <w:pPr>
        <w:pStyle w:val="affc"/>
        <w:numPr>
          <w:ilvl w:val="0"/>
          <w:numId w:val="0"/>
        </w:numPr>
        <w:spacing w:before="240" w:after="240"/>
        <w:ind w:firstLineChars="200" w:firstLine="422"/>
        <w:rPr>
          <w:b/>
        </w:rPr>
      </w:pPr>
      <w:r>
        <w:rPr>
          <w:rFonts w:hint="eastAsia"/>
          <w:b/>
        </w:rPr>
        <w:t>池塘工程化循环水养殖  Pond engineering circulating water culture</w:t>
      </w:r>
      <w:bookmarkEnd w:id="69"/>
      <w:bookmarkEnd w:id="70"/>
      <w:bookmarkEnd w:id="71"/>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一种池塘养殖高度集约化，又具有部分工厂化养殖特点的生产形式。其结构原理：生产池塘面积≥30亩，水深</w:t>
      </w:r>
      <w:r>
        <w:rPr>
          <w:rFonts w:ascii="宋体" w:hAnsi="宋体" w:cs="宋体"/>
          <w:color w:val="000000"/>
        </w:rPr>
        <w:t>≥</w:t>
      </w:r>
      <w:r>
        <w:rPr>
          <w:rFonts w:ascii="宋体" w:hAnsi="宋体" w:cs="宋体" w:hint="eastAsia"/>
          <w:color w:val="000000"/>
        </w:rPr>
        <w:t>2.0米。养殖区：吃食鱼类由散养状态改变为集中圈养状态。排污区：通过定时排污，排除大颗粒排泄物。净化区：溶解性氮源，则通过外围水体培育浮游生物、螺类、滤食性鱼类等转化利用，最终以水产品形态转移而出。</w:t>
      </w:r>
    </w:p>
    <w:p w:rsidR="00055176" w:rsidRDefault="00055176">
      <w:pPr>
        <w:widowControl/>
        <w:adjustRightInd/>
        <w:ind w:firstLineChars="200" w:firstLine="420"/>
        <w:jc w:val="left"/>
      </w:pPr>
    </w:p>
    <w:p w:rsidR="00055176" w:rsidRDefault="00055176">
      <w:pPr>
        <w:pStyle w:val="affc"/>
        <w:numPr>
          <w:ilvl w:val="0"/>
          <w:numId w:val="0"/>
        </w:numPr>
        <w:spacing w:before="240" w:after="240"/>
        <w:rPr>
          <w:rFonts w:hAnsi="黑体" w:cs="黑体"/>
          <w:b/>
        </w:rPr>
      </w:pPr>
      <w:bookmarkStart w:id="72" w:name="_Toc29880"/>
      <w:bookmarkStart w:id="73" w:name="_Toc13121"/>
      <w:bookmarkStart w:id="74" w:name="_Toc13517"/>
      <w:bookmarkStart w:id="75" w:name="_Toc77929400"/>
      <w:bookmarkStart w:id="76" w:name="_Toc90557230"/>
      <w:bookmarkStart w:id="77" w:name="_Toc77701803"/>
      <w:r>
        <w:rPr>
          <w:rFonts w:hint="eastAsia"/>
          <w:b/>
        </w:rPr>
        <w:t>4</w:t>
      </w:r>
      <w:r>
        <w:rPr>
          <w:b/>
        </w:rPr>
        <w:t xml:space="preserve"> </w:t>
      </w:r>
      <w:r>
        <w:rPr>
          <w:rFonts w:hint="eastAsia"/>
          <w:b/>
        </w:rPr>
        <w:t xml:space="preserve"> </w:t>
      </w:r>
      <w:bookmarkEnd w:id="72"/>
      <w:bookmarkEnd w:id="73"/>
      <w:bookmarkEnd w:id="74"/>
      <w:r>
        <w:rPr>
          <w:rFonts w:hint="eastAsia"/>
          <w:b/>
        </w:rPr>
        <w:t>环境条件</w:t>
      </w:r>
      <w:bookmarkEnd w:id="75"/>
      <w:bookmarkEnd w:id="76"/>
      <w:bookmarkEnd w:id="77"/>
    </w:p>
    <w:p w:rsidR="00055176" w:rsidRDefault="00055176">
      <w:pPr>
        <w:pStyle w:val="affc"/>
        <w:numPr>
          <w:ilvl w:val="0"/>
          <w:numId w:val="0"/>
        </w:numPr>
        <w:spacing w:before="240" w:after="240"/>
        <w:rPr>
          <w:b/>
        </w:rPr>
      </w:pPr>
      <w:bookmarkStart w:id="78" w:name="_Toc90557231"/>
      <w:bookmarkStart w:id="79" w:name="_Toc77701804"/>
      <w:bookmarkStart w:id="80" w:name="_Toc77929401"/>
      <w:r>
        <w:rPr>
          <w:rFonts w:hint="eastAsia"/>
          <w:b/>
        </w:rPr>
        <w:t>4.1  场地</w:t>
      </w:r>
      <w:bookmarkEnd w:id="78"/>
      <w:bookmarkEnd w:id="79"/>
      <w:bookmarkEnd w:id="80"/>
      <w:r>
        <w:rPr>
          <w:rFonts w:hint="eastAsia"/>
          <w:b/>
        </w:rPr>
        <w:t xml:space="preserve">  </w:t>
      </w:r>
    </w:p>
    <w:p w:rsidR="00055176" w:rsidRDefault="00055176">
      <w:pPr>
        <w:widowControl/>
        <w:adjustRightInd/>
        <w:ind w:firstLineChars="200" w:firstLine="420"/>
        <w:jc w:val="left"/>
      </w:pPr>
      <w:r>
        <w:rPr>
          <w:rFonts w:ascii="宋体" w:hAnsi="宋体" w:cs="宋体" w:hint="eastAsia"/>
          <w:color w:val="000000"/>
        </w:rPr>
        <w:t>场址应远离饮用水水源地保护区和居民集中居住区，养殖区域及周边应无对养殖环境构成威胁的污染源，水源充足，交通便利，水电配套，符合当地产业发展和土地利用等相关规划。</w:t>
      </w:r>
    </w:p>
    <w:p w:rsidR="00055176" w:rsidRDefault="00055176">
      <w:pPr>
        <w:pStyle w:val="affc"/>
        <w:numPr>
          <w:ilvl w:val="0"/>
          <w:numId w:val="0"/>
        </w:numPr>
        <w:spacing w:before="240" w:after="240"/>
        <w:rPr>
          <w:b/>
        </w:rPr>
      </w:pPr>
      <w:bookmarkStart w:id="81" w:name="_Toc77929402"/>
      <w:bookmarkStart w:id="82" w:name="_Toc77701805"/>
      <w:bookmarkStart w:id="83" w:name="_Toc90557232"/>
      <w:r>
        <w:rPr>
          <w:rFonts w:hint="eastAsia"/>
          <w:b/>
        </w:rPr>
        <w:t>4.2  水源水质</w:t>
      </w:r>
      <w:bookmarkEnd w:id="81"/>
      <w:bookmarkEnd w:id="82"/>
      <w:bookmarkEnd w:id="83"/>
    </w:p>
    <w:p w:rsidR="00055176" w:rsidRDefault="00055176">
      <w:pPr>
        <w:widowControl/>
        <w:adjustRightInd/>
        <w:ind w:firstLineChars="200" w:firstLine="420"/>
        <w:jc w:val="left"/>
        <w:rPr>
          <w:rFonts w:ascii="宋体" w:hAnsi="宋体" w:cs="宋体"/>
          <w:kern w:val="0"/>
        </w:rPr>
      </w:pPr>
      <w:r>
        <w:rPr>
          <w:rFonts w:ascii="宋体" w:hAnsi="宋体" w:hint="eastAsia"/>
        </w:rPr>
        <w:t>宜以地下水为主</w:t>
      </w:r>
      <w:r>
        <w:rPr>
          <w:rFonts w:ascii="宋体" w:hAnsi="宋体" w:cs="宋体" w:hint="eastAsia"/>
          <w:color w:val="000000"/>
        </w:rPr>
        <w:t>，黄河水为辅。应符合GB 5749 或</w:t>
      </w:r>
      <w:r>
        <w:rPr>
          <w:rFonts w:ascii="宋体" w:hAnsi="宋体" w:cs="宋体" w:hint="eastAsia"/>
          <w:kern w:val="0"/>
        </w:rPr>
        <w:t>GB 11607的要求。</w:t>
      </w:r>
    </w:p>
    <w:p w:rsidR="00055176" w:rsidRDefault="00055176">
      <w:pPr>
        <w:pStyle w:val="affc"/>
        <w:numPr>
          <w:ilvl w:val="0"/>
          <w:numId w:val="0"/>
        </w:numPr>
        <w:spacing w:before="240" w:after="240"/>
        <w:rPr>
          <w:rFonts w:ascii="宋体" w:hAnsi="宋体" w:cs="宋体"/>
        </w:rPr>
      </w:pPr>
      <w:bookmarkStart w:id="84" w:name="_Toc77929403"/>
      <w:bookmarkStart w:id="85" w:name="_Toc90557233"/>
      <w:bookmarkStart w:id="86" w:name="_Toc77701806"/>
      <w:r>
        <w:rPr>
          <w:rFonts w:hint="eastAsia"/>
          <w:b/>
        </w:rPr>
        <w:t>4.3  池塘水质</w:t>
      </w:r>
      <w:bookmarkEnd w:id="84"/>
      <w:bookmarkEnd w:id="85"/>
      <w:bookmarkEnd w:id="86"/>
      <w:r>
        <w:rPr>
          <w:rFonts w:hint="eastAsia"/>
          <w:b/>
        </w:rPr>
        <w:t xml:space="preserve"> </w:t>
      </w:r>
      <w:r>
        <w:rPr>
          <w:rFonts w:hAnsi="黑体" w:cs="黑体" w:hint="eastAsia"/>
        </w:rPr>
        <w:t xml:space="preserve"> </w:t>
      </w:r>
    </w:p>
    <w:p w:rsidR="00055176" w:rsidRDefault="00055176">
      <w:pPr>
        <w:widowControl/>
        <w:adjustRightInd/>
        <w:ind w:firstLineChars="200" w:firstLine="420"/>
        <w:jc w:val="left"/>
        <w:rPr>
          <w:rFonts w:ascii="宋体" w:hAnsi="宋体" w:cs="宋体"/>
          <w:kern w:val="0"/>
        </w:rPr>
      </w:pPr>
      <w:r>
        <w:rPr>
          <w:rFonts w:ascii="宋体" w:hAnsi="宋体" w:cs="宋体" w:hint="eastAsia"/>
          <w:kern w:val="0"/>
        </w:rPr>
        <w:t>水质应符合NY/T 5361的规定。</w:t>
      </w:r>
    </w:p>
    <w:p w:rsidR="00055176" w:rsidRDefault="00055176">
      <w:pPr>
        <w:pStyle w:val="affc"/>
        <w:numPr>
          <w:ilvl w:val="0"/>
          <w:numId w:val="0"/>
        </w:numPr>
        <w:spacing w:before="240" w:after="240"/>
        <w:rPr>
          <w:b/>
        </w:rPr>
      </w:pPr>
      <w:bookmarkStart w:id="87" w:name="_Toc90557234"/>
      <w:r>
        <w:rPr>
          <w:rFonts w:hint="eastAsia"/>
          <w:b/>
        </w:rPr>
        <w:t>4.4 底质要求</w:t>
      </w:r>
      <w:bookmarkEnd w:id="87"/>
    </w:p>
    <w:p w:rsidR="00055176" w:rsidRDefault="00055176">
      <w:pPr>
        <w:widowControl/>
        <w:adjustRightInd/>
        <w:ind w:firstLineChars="200" w:firstLine="420"/>
        <w:jc w:val="left"/>
      </w:pPr>
      <w:r>
        <w:rPr>
          <w:rFonts w:ascii="宋体" w:hAnsi="宋体" w:hint="eastAsia"/>
        </w:rPr>
        <w:t>应无工业废弃物和生活垃圾，无异色、异味。土壤质地宜为黏土、壤土或沙壤土。</w:t>
      </w:r>
    </w:p>
    <w:p w:rsidR="00055176" w:rsidRDefault="00055176">
      <w:pPr>
        <w:pStyle w:val="affc"/>
        <w:numPr>
          <w:ilvl w:val="0"/>
          <w:numId w:val="0"/>
        </w:numPr>
        <w:spacing w:before="240" w:after="240"/>
        <w:rPr>
          <w:b/>
        </w:rPr>
      </w:pPr>
      <w:bookmarkStart w:id="88" w:name="_Toc77929404"/>
      <w:bookmarkStart w:id="89" w:name="_Toc90557235"/>
      <w:bookmarkStart w:id="90" w:name="_Toc77701807"/>
      <w:r>
        <w:rPr>
          <w:rFonts w:hint="eastAsia"/>
          <w:b/>
        </w:rPr>
        <w:t>4.5  池塘结构、附属设施</w:t>
      </w:r>
      <w:bookmarkEnd w:id="88"/>
      <w:bookmarkEnd w:id="89"/>
      <w:bookmarkEnd w:id="90"/>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lastRenderedPageBreak/>
        <w:t>池塘一般长方形，宜东西向长、南北向宽，长宽比以2：1～4：1为宜；长方形池塘四角宜有一定的弧度。池塘面积应根据养殖需要，地貌特征，池塘用途类型（育种池、养成池、越冬池等），养殖模式（池塘、池塘工程化循环水），生产管理和池塘进排水量等因素具体确定。</w:t>
      </w:r>
    </w:p>
    <w:p w:rsidR="00055176" w:rsidRDefault="00055176">
      <w:pPr>
        <w:widowControl/>
        <w:adjustRightInd/>
        <w:ind w:firstLineChars="200" w:firstLine="420"/>
        <w:jc w:val="left"/>
        <w:rPr>
          <w:rFonts w:ascii="宋体" w:hAnsi="宋体" w:cs="宋体"/>
          <w:b/>
        </w:rPr>
      </w:pPr>
      <w:r>
        <w:rPr>
          <w:rFonts w:ascii="宋体" w:hAnsi="宋体" w:cs="宋体" w:hint="eastAsia"/>
          <w:color w:val="000000"/>
        </w:rPr>
        <w:t>成鱼池深度2.5</w:t>
      </w:r>
      <w:r>
        <w:rPr>
          <w:rFonts w:ascii="宋体" w:hAnsi="宋体" w:cs="宋体"/>
          <w:color w:val="000000"/>
        </w:rPr>
        <w:t>m</w:t>
      </w:r>
      <w:r>
        <w:rPr>
          <w:rFonts w:ascii="宋体" w:hAnsi="宋体" w:cs="宋体" w:hint="eastAsia"/>
          <w:color w:val="000000"/>
        </w:rPr>
        <w:t>～3.0m，鱼种池以2.0</w:t>
      </w:r>
      <w:r>
        <w:rPr>
          <w:rFonts w:ascii="宋体" w:hAnsi="宋体" w:cs="宋体"/>
          <w:color w:val="000000"/>
        </w:rPr>
        <w:t>m</w:t>
      </w:r>
      <w:r>
        <w:rPr>
          <w:rFonts w:ascii="宋体" w:hAnsi="宋体" w:cs="宋体" w:hint="eastAsia"/>
          <w:color w:val="000000"/>
        </w:rPr>
        <w:t>～2.5m为宜。池梗宽度1.5</w:t>
      </w:r>
      <w:r>
        <w:rPr>
          <w:rFonts w:ascii="宋体" w:hAnsi="宋体" w:cs="宋体"/>
          <w:color w:val="000000"/>
        </w:rPr>
        <w:t>m</w:t>
      </w:r>
      <w:r>
        <w:rPr>
          <w:rFonts w:ascii="宋体" w:hAnsi="宋体" w:cs="宋体" w:hint="eastAsia"/>
          <w:color w:val="000000"/>
        </w:rPr>
        <w:t>～4.5m，边坡按土质、深度和护坡方式确定。土质、复合土工膜、水泥板护坡坡比1：1.5～1</w:t>
      </w:r>
      <w:r>
        <w:rPr>
          <w:rFonts w:ascii="宋体" w:hAnsi="宋体" w:cs="宋体"/>
          <w:color w:val="000000"/>
        </w:rPr>
        <w:t>:</w:t>
      </w:r>
      <w:r>
        <w:rPr>
          <w:rFonts w:ascii="宋体" w:hAnsi="宋体" w:cs="宋体" w:hint="eastAsia"/>
          <w:color w:val="000000"/>
        </w:rPr>
        <w:t>3，现浇混凝土、砖石砌等护坡，坡比1：1～1</w:t>
      </w:r>
      <w:r>
        <w:rPr>
          <w:rFonts w:ascii="宋体" w:hAnsi="宋体" w:cs="宋体"/>
          <w:color w:val="000000"/>
        </w:rPr>
        <w:t>:</w:t>
      </w:r>
      <w:r>
        <w:rPr>
          <w:rFonts w:ascii="宋体" w:hAnsi="宋体" w:cs="宋体" w:hint="eastAsia"/>
          <w:color w:val="000000"/>
        </w:rPr>
        <w:t>1.5。池埂宜用</w:t>
      </w:r>
      <w:r>
        <w:rPr>
          <w:rFonts w:ascii="宋体" w:hAnsi="宋体" w:cs="宋体" w:hint="eastAsia"/>
        </w:rPr>
        <w:t>均</w:t>
      </w:r>
      <w:r>
        <w:rPr>
          <w:rFonts w:ascii="宋体" w:hAnsi="宋体" w:cs="宋体" w:hint="eastAsia"/>
          <w:color w:val="000000"/>
        </w:rPr>
        <w:t>质土筑成。土埂池塘应在进、排水口等易受水流冲击的部位采取护坡措施。供电设施配套应不低于每667㎡不低于1.5k</w:t>
      </w:r>
      <w:r>
        <w:rPr>
          <w:rFonts w:ascii="宋体" w:hAnsi="宋体" w:cs="宋体"/>
          <w:color w:val="000000"/>
        </w:rPr>
        <w:t>W</w:t>
      </w:r>
      <w:r>
        <w:rPr>
          <w:rFonts w:ascii="宋体" w:hAnsi="宋体" w:cs="宋体" w:hint="eastAsia"/>
          <w:color w:val="000000"/>
        </w:rPr>
        <w:t>，并配备应急电源。投料设备每池塘不少于1台。增氧设备（增氧机、气泵、充气机、纳米管等）配置和类型应根据池塘面积和养殖需求进行设置，投饵区增氧需采取安全措施。进排水渠道独立设置。进水口高于养殖最高水位。进排水口设置隔网或网栏。配备进排水提水设备、捕捞设备、尾水处理设施；配备常规的水质分析和病害检测等仪器设备，各种标识、标志，病害防治防疫、防灾减灾设施等。</w:t>
      </w:r>
    </w:p>
    <w:p w:rsidR="00055176" w:rsidRDefault="00055176">
      <w:pPr>
        <w:pStyle w:val="affc"/>
        <w:numPr>
          <w:ilvl w:val="0"/>
          <w:numId w:val="0"/>
        </w:numPr>
        <w:spacing w:before="240" w:after="240"/>
        <w:rPr>
          <w:b/>
        </w:rPr>
      </w:pPr>
      <w:bookmarkStart w:id="91" w:name="_Toc77929405"/>
      <w:bookmarkStart w:id="92" w:name="_Toc77701808"/>
      <w:bookmarkStart w:id="93" w:name="_Toc90557236"/>
      <w:r>
        <w:rPr>
          <w:rFonts w:hint="eastAsia"/>
          <w:b/>
        </w:rPr>
        <w:t>4.6  排放水处理</w:t>
      </w:r>
      <w:bookmarkEnd w:id="91"/>
      <w:bookmarkEnd w:id="92"/>
      <w:bookmarkEnd w:id="93"/>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生产区应结合稻田、藕塘、林地等满足养殖排泄物处理需求。设置生物浮床、生态沟渠、生态塘和复合人工湿地，或配置相应处理能力的废水处理设备（如沉淀、微滤机、杀菌设施），使养殖尾水经处理达标后排放或回收重复循环使用。养殖尾水排放应符合SC/T</w:t>
      </w:r>
      <w:r w:rsidR="0024560E">
        <w:rPr>
          <w:rFonts w:ascii="宋体" w:hAnsi="宋体" w:cs="宋体"/>
          <w:color w:val="000000"/>
        </w:rPr>
        <w:t xml:space="preserve"> </w:t>
      </w:r>
      <w:r>
        <w:rPr>
          <w:rFonts w:ascii="宋体" w:hAnsi="宋体" w:cs="宋体" w:hint="eastAsia"/>
          <w:color w:val="000000"/>
        </w:rPr>
        <w:t>9101的规定。</w:t>
      </w:r>
    </w:p>
    <w:p w:rsidR="00055176" w:rsidRDefault="00055176">
      <w:pPr>
        <w:pStyle w:val="affc"/>
        <w:numPr>
          <w:ilvl w:val="0"/>
          <w:numId w:val="0"/>
        </w:numPr>
        <w:spacing w:before="240" w:after="240"/>
        <w:rPr>
          <w:b/>
        </w:rPr>
      </w:pPr>
      <w:bookmarkStart w:id="94" w:name="_Toc32344"/>
      <w:bookmarkStart w:id="95" w:name="_Toc76979796"/>
      <w:bookmarkStart w:id="96" w:name="_Toc77701809"/>
      <w:bookmarkStart w:id="97" w:name="_Toc76979847"/>
      <w:bookmarkStart w:id="98" w:name="_Toc90557237"/>
      <w:bookmarkStart w:id="99" w:name="_Toc76979974"/>
      <w:bookmarkStart w:id="100" w:name="_Toc76979879"/>
      <w:bookmarkStart w:id="101" w:name="_Toc77929406"/>
      <w:r>
        <w:rPr>
          <w:rFonts w:hint="eastAsia"/>
          <w:b/>
        </w:rPr>
        <w:t xml:space="preserve">5 </w:t>
      </w:r>
      <w:bookmarkEnd w:id="94"/>
      <w:r>
        <w:rPr>
          <w:b/>
        </w:rPr>
        <w:t xml:space="preserve"> </w:t>
      </w:r>
      <w:r>
        <w:rPr>
          <w:rFonts w:hint="eastAsia"/>
          <w:b/>
        </w:rPr>
        <w:t>苗种放养</w:t>
      </w:r>
      <w:bookmarkEnd w:id="95"/>
      <w:bookmarkEnd w:id="96"/>
      <w:bookmarkEnd w:id="97"/>
      <w:bookmarkEnd w:id="98"/>
      <w:bookmarkEnd w:id="99"/>
      <w:bookmarkEnd w:id="100"/>
      <w:bookmarkEnd w:id="101"/>
    </w:p>
    <w:p w:rsidR="00055176" w:rsidRDefault="00055176">
      <w:pPr>
        <w:pStyle w:val="affc"/>
        <w:numPr>
          <w:ilvl w:val="0"/>
          <w:numId w:val="0"/>
        </w:numPr>
        <w:spacing w:before="240" w:after="240"/>
        <w:rPr>
          <w:b/>
        </w:rPr>
      </w:pPr>
      <w:bookmarkStart w:id="102" w:name="_Toc77929407"/>
      <w:bookmarkStart w:id="103" w:name="_Toc90557238"/>
      <w:bookmarkStart w:id="104" w:name="_Toc77701810"/>
      <w:r>
        <w:rPr>
          <w:rFonts w:hint="eastAsia"/>
          <w:b/>
        </w:rPr>
        <w:t>5.1  放养前的准备</w:t>
      </w:r>
      <w:bookmarkEnd w:id="102"/>
      <w:bookmarkEnd w:id="103"/>
      <w:bookmarkEnd w:id="104"/>
    </w:p>
    <w:p w:rsidR="00055176" w:rsidRDefault="00055176">
      <w:pPr>
        <w:widowControl/>
        <w:adjustRightInd/>
        <w:ind w:firstLineChars="200" w:firstLine="420"/>
        <w:jc w:val="left"/>
        <w:rPr>
          <w:rFonts w:ascii="宋体" w:hAnsi="宋体" w:cs="宋体"/>
        </w:rPr>
      </w:pPr>
      <w:r>
        <w:rPr>
          <w:rFonts w:ascii="宋体" w:hAnsi="宋体" w:cs="宋体" w:hint="eastAsia"/>
        </w:rPr>
        <w:t>鲤鱼苗种直接从东阿黄河鲤省级良种场直接引进。外购鱼种须从定点培育并经检疫合格场家引进。</w:t>
      </w:r>
    </w:p>
    <w:p w:rsidR="00055176" w:rsidRDefault="00055176">
      <w:pPr>
        <w:widowControl/>
        <w:adjustRightInd/>
        <w:jc w:val="left"/>
        <w:rPr>
          <w:rFonts w:ascii="宋体" w:hAnsi="宋体" w:cs="宋体"/>
        </w:rPr>
      </w:pPr>
      <w:r>
        <w:rPr>
          <w:rFonts w:ascii="宋体" w:hAnsi="宋体" w:cs="宋体" w:hint="eastAsia"/>
        </w:rPr>
        <w:t>放养前7d</w:t>
      </w:r>
      <w:r>
        <w:rPr>
          <w:rFonts w:ascii="宋体" w:hAnsi="宋体" w:cs="宋体" w:hint="eastAsia"/>
          <w:color w:val="000000"/>
        </w:rPr>
        <w:t>～</w:t>
      </w:r>
      <w:r>
        <w:rPr>
          <w:rFonts w:ascii="宋体" w:hAnsi="宋体" w:cs="宋体" w:hint="eastAsia"/>
        </w:rPr>
        <w:t>10d，需进行池塘清整、维护。干塘消毒使用生石灰2250kg/hm</w:t>
      </w:r>
      <w:r>
        <w:rPr>
          <w:rFonts w:ascii="宋体" w:hAnsi="宋体" w:cs="宋体" w:hint="eastAsia"/>
          <w:vertAlign w:val="superscript"/>
        </w:rPr>
        <w:t>2</w:t>
      </w:r>
      <w:r>
        <w:rPr>
          <w:rFonts w:ascii="宋体" w:hAnsi="宋体" w:cs="宋体" w:hint="eastAsia"/>
        </w:rPr>
        <w:t>、有效氯30%或漂白粉120 kg/hm</w:t>
      </w:r>
      <w:r>
        <w:rPr>
          <w:rFonts w:ascii="宋体" w:hAnsi="宋体" w:cs="宋体" w:hint="eastAsia"/>
          <w:vertAlign w:val="superscript"/>
        </w:rPr>
        <w:t xml:space="preserve">2  </w:t>
      </w:r>
      <w:r>
        <w:rPr>
          <w:rFonts w:ascii="宋体" w:hAnsi="宋体" w:cs="宋体" w:hint="eastAsia"/>
          <w:color w:val="000000"/>
        </w:rPr>
        <w:t>～</w:t>
      </w:r>
      <w:r>
        <w:rPr>
          <w:rFonts w:ascii="宋体" w:hAnsi="宋体" w:cs="宋体" w:hint="eastAsia"/>
        </w:rPr>
        <w:t>150kg/hm</w:t>
      </w:r>
      <w:r>
        <w:rPr>
          <w:rFonts w:ascii="宋体" w:hAnsi="宋体" w:cs="宋体" w:hint="eastAsia"/>
          <w:vertAlign w:val="superscript"/>
        </w:rPr>
        <w:t xml:space="preserve">2  </w:t>
      </w:r>
      <w:r>
        <w:rPr>
          <w:rFonts w:ascii="宋体" w:hAnsi="宋体" w:cs="宋体" w:hint="eastAsia"/>
        </w:rPr>
        <w:t>进行清塘消毒。隔2d</w:t>
      </w:r>
      <w:r>
        <w:rPr>
          <w:rFonts w:ascii="宋体" w:hAnsi="宋体" w:cs="宋体" w:hint="eastAsia"/>
          <w:color w:val="000000"/>
        </w:rPr>
        <w:t>～</w:t>
      </w:r>
      <w:r>
        <w:rPr>
          <w:rFonts w:ascii="宋体" w:hAnsi="宋体" w:cs="宋体" w:hint="eastAsia"/>
        </w:rPr>
        <w:t>3d后加注新水。</w:t>
      </w:r>
    </w:p>
    <w:p w:rsidR="00055176" w:rsidRDefault="00055176">
      <w:pPr>
        <w:widowControl/>
        <w:adjustRightInd/>
        <w:ind w:firstLineChars="200" w:firstLine="420"/>
        <w:jc w:val="left"/>
        <w:rPr>
          <w:rFonts w:ascii="宋体" w:hAnsi="宋体" w:cs="宋体"/>
        </w:rPr>
      </w:pPr>
      <w:r>
        <w:rPr>
          <w:rFonts w:ascii="宋体" w:hAnsi="宋体" w:cs="宋体" w:hint="eastAsia"/>
        </w:rPr>
        <w:t>苗种外观要体表洁净光亮，鳞片完整，无病无伤，游动活泼，体质健壮，规格整齐。</w:t>
      </w:r>
    </w:p>
    <w:p w:rsidR="00055176" w:rsidRDefault="00055176">
      <w:pPr>
        <w:widowControl/>
        <w:adjustRightInd/>
        <w:ind w:firstLineChars="200" w:firstLine="420"/>
        <w:jc w:val="left"/>
        <w:rPr>
          <w:rFonts w:ascii="宋体" w:hAnsi="宋体" w:cs="宋体"/>
        </w:rPr>
      </w:pPr>
      <w:r>
        <w:rPr>
          <w:rFonts w:ascii="宋体" w:hAnsi="宋体" w:cs="宋体" w:hint="eastAsia"/>
        </w:rPr>
        <w:t>放养鱼种消毒方法可用3%食盐水溶液，浸浴5min</w:t>
      </w:r>
      <w:r>
        <w:rPr>
          <w:rFonts w:ascii="宋体" w:hAnsi="宋体" w:cs="宋体" w:hint="eastAsia"/>
          <w:color w:val="000000"/>
        </w:rPr>
        <w:t>～</w:t>
      </w:r>
      <w:r>
        <w:rPr>
          <w:rFonts w:ascii="宋体" w:hAnsi="宋体" w:cs="宋体" w:hint="eastAsia"/>
        </w:rPr>
        <w:t>8min或5mg/L</w:t>
      </w:r>
      <w:r>
        <w:rPr>
          <w:rFonts w:ascii="宋体" w:hAnsi="宋体" w:cs="宋体" w:hint="eastAsia"/>
          <w:color w:val="000000"/>
        </w:rPr>
        <w:t>～</w:t>
      </w:r>
      <w:r>
        <w:rPr>
          <w:rFonts w:ascii="宋体" w:hAnsi="宋体" w:cs="宋体" w:hint="eastAsia"/>
        </w:rPr>
        <w:t>10mg/L高锰酸钾，浸浴5 min</w:t>
      </w:r>
      <w:r>
        <w:rPr>
          <w:rFonts w:ascii="宋体" w:hAnsi="宋体" w:cs="宋体" w:hint="eastAsia"/>
          <w:color w:val="000000"/>
        </w:rPr>
        <w:t>～</w:t>
      </w:r>
      <w:r>
        <w:rPr>
          <w:rFonts w:ascii="宋体" w:hAnsi="宋体" w:cs="宋体" w:hint="eastAsia"/>
        </w:rPr>
        <w:t>10min。剔除病鱼、伤残鱼。操作时水温温差控制在3℃以内。</w:t>
      </w:r>
    </w:p>
    <w:p w:rsidR="00055176" w:rsidRDefault="00055176">
      <w:pPr>
        <w:widowControl/>
        <w:adjustRightInd/>
        <w:ind w:firstLineChars="200" w:firstLine="420"/>
        <w:jc w:val="left"/>
        <w:rPr>
          <w:rFonts w:ascii="宋体" w:hAnsi="宋体" w:cs="宋体"/>
        </w:rPr>
      </w:pPr>
      <w:r>
        <w:rPr>
          <w:rFonts w:ascii="宋体" w:hAnsi="宋体" w:cs="宋体" w:hint="eastAsia"/>
        </w:rPr>
        <w:t>通常在4月前后放养鱼种，放养时应选择晴天进行。池塘循环水养殖须在水温稳定在20℃左右。</w:t>
      </w:r>
    </w:p>
    <w:p w:rsidR="00055176" w:rsidRDefault="00055176">
      <w:pPr>
        <w:widowControl/>
        <w:adjustRightInd/>
        <w:ind w:firstLineChars="200" w:firstLine="420"/>
        <w:jc w:val="left"/>
        <w:rPr>
          <w:rFonts w:ascii="宋体" w:hAnsi="宋体" w:cs="宋体"/>
        </w:rPr>
      </w:pPr>
      <w:r>
        <w:rPr>
          <w:rFonts w:ascii="宋体" w:hAnsi="宋体" w:cs="宋体" w:hint="eastAsia"/>
        </w:rPr>
        <w:t>采购苗种质量应分别符合SC/T 1081、GB/T 11777 、 GB/T 11778 、GB/T 18395的要求。</w:t>
      </w:r>
    </w:p>
    <w:p w:rsidR="00055176" w:rsidRDefault="00055176">
      <w:pPr>
        <w:pStyle w:val="affc"/>
        <w:numPr>
          <w:ilvl w:val="0"/>
          <w:numId w:val="0"/>
        </w:numPr>
        <w:spacing w:before="240" w:after="240"/>
        <w:rPr>
          <w:b/>
        </w:rPr>
      </w:pPr>
      <w:bookmarkStart w:id="105" w:name="_Toc90557239"/>
      <w:r>
        <w:rPr>
          <w:rFonts w:hint="eastAsia"/>
          <w:b/>
        </w:rPr>
        <w:t>5.2  放养数量</w:t>
      </w:r>
      <w:bookmarkEnd w:id="105"/>
    </w:p>
    <w:p w:rsidR="00055176" w:rsidRDefault="00055176">
      <w:pPr>
        <w:widowControl/>
        <w:adjustRightInd/>
        <w:ind w:firstLineChars="200" w:firstLine="420"/>
        <w:jc w:val="left"/>
        <w:rPr>
          <w:rFonts w:ascii="宋体" w:hAnsi="宋体" w:cs="宋体"/>
        </w:rPr>
      </w:pPr>
      <w:r>
        <w:rPr>
          <w:rFonts w:ascii="宋体" w:hAnsi="宋体" w:cs="宋体" w:hint="eastAsia"/>
          <w:color w:val="000000"/>
        </w:rPr>
        <w:t>池塘养殖以东阿黄河鲤鱼最终水体生物量小于或等于1kg/m³。</w:t>
      </w:r>
      <w:r>
        <w:rPr>
          <w:rFonts w:ascii="宋体" w:hAnsi="宋体" w:cs="宋体" w:hint="eastAsia"/>
        </w:rPr>
        <w:t xml:space="preserve"> 放苗密度700尾/</w:t>
      </w:r>
      <w:r>
        <w:rPr>
          <w:rFonts w:ascii="宋体" w:hAnsi="宋体" w:cs="宋体" w:hint="eastAsia"/>
          <w:color w:val="000000"/>
        </w:rPr>
        <w:t>667㎡</w:t>
      </w:r>
      <w:r>
        <w:rPr>
          <w:rFonts w:ascii="宋体" w:hAnsi="宋体" w:cs="宋体" w:hint="eastAsia"/>
        </w:rPr>
        <w:t>～800尾/</w:t>
      </w:r>
      <w:r>
        <w:rPr>
          <w:rFonts w:ascii="宋体" w:hAnsi="宋体" w:cs="宋体" w:hint="eastAsia"/>
          <w:color w:val="000000"/>
        </w:rPr>
        <w:t>667㎡</w:t>
      </w:r>
      <w:r>
        <w:rPr>
          <w:rFonts w:ascii="宋体" w:hAnsi="宋体" w:cs="宋体" w:hint="eastAsia"/>
        </w:rPr>
        <w:t>，规格为4尾/kg～8尾/kg。配养花、白鲢鱼250尾/</w:t>
      </w:r>
      <w:r>
        <w:rPr>
          <w:rFonts w:ascii="宋体" w:hAnsi="宋体" w:cs="宋体" w:hint="eastAsia"/>
          <w:color w:val="000000"/>
        </w:rPr>
        <w:t>667㎡</w:t>
      </w:r>
      <w:r>
        <w:rPr>
          <w:rFonts w:ascii="宋体" w:hAnsi="宋体" w:cs="宋体" w:hint="eastAsia"/>
        </w:rPr>
        <w:t>～300尾/</w:t>
      </w:r>
      <w:r>
        <w:rPr>
          <w:rFonts w:ascii="宋体" w:hAnsi="宋体" w:cs="宋体" w:hint="eastAsia"/>
          <w:color w:val="000000"/>
        </w:rPr>
        <w:t>667㎡</w:t>
      </w:r>
      <w:r>
        <w:rPr>
          <w:rFonts w:ascii="宋体" w:hAnsi="宋体" w:cs="宋体" w:hint="eastAsia"/>
        </w:rPr>
        <w:t>，规格为4尾/kg～6尾/kg。彭泽鲫50尾/</w:t>
      </w:r>
      <w:r>
        <w:rPr>
          <w:rFonts w:ascii="宋体" w:hAnsi="宋体" w:cs="宋体" w:hint="eastAsia"/>
          <w:color w:val="000000"/>
        </w:rPr>
        <w:t>667㎡</w:t>
      </w:r>
      <w:r>
        <w:rPr>
          <w:rFonts w:ascii="宋体" w:hAnsi="宋体" w:cs="宋体" w:hint="eastAsia"/>
        </w:rPr>
        <w:t>，规格15尾/亩～20尾/</w:t>
      </w:r>
      <w:r>
        <w:rPr>
          <w:rFonts w:ascii="宋体" w:hAnsi="宋体" w:cs="宋体" w:hint="eastAsia"/>
          <w:color w:val="000000"/>
        </w:rPr>
        <w:t>667㎡</w:t>
      </w:r>
      <w:r>
        <w:rPr>
          <w:rFonts w:ascii="宋体" w:hAnsi="宋体" w:cs="宋体" w:hint="eastAsia"/>
        </w:rPr>
        <w:t>。</w:t>
      </w:r>
      <w:r>
        <w:rPr>
          <w:rFonts w:ascii="宋体" w:hAnsi="宋体" w:cs="宋体" w:hint="eastAsia"/>
          <w:color w:val="000000"/>
        </w:rPr>
        <w:t>每667㎡</w:t>
      </w:r>
      <w:r>
        <w:rPr>
          <w:rFonts w:ascii="宋体" w:hAnsi="宋体" w:cs="宋体" w:hint="eastAsia"/>
        </w:rPr>
        <w:t>最大载鱼量</w:t>
      </w:r>
      <w:r>
        <w:rPr>
          <w:rFonts w:ascii="宋体" w:hAnsi="宋体" w:cs="宋体" w:hint="eastAsia"/>
          <w:color w:val="000000"/>
        </w:rPr>
        <w:t>小于等于</w:t>
      </w:r>
      <w:r>
        <w:rPr>
          <w:rFonts w:ascii="宋体" w:hAnsi="宋体" w:cs="宋体" w:hint="eastAsia"/>
        </w:rPr>
        <w:t>1600kg。</w:t>
      </w:r>
    </w:p>
    <w:p w:rsidR="00055176" w:rsidRDefault="00055176">
      <w:pPr>
        <w:widowControl/>
        <w:adjustRightInd/>
        <w:ind w:firstLineChars="200" w:firstLine="420"/>
        <w:jc w:val="left"/>
      </w:pPr>
      <w:r>
        <w:rPr>
          <w:rFonts w:ascii="宋体" w:hAnsi="宋体" w:cs="宋体" w:hint="eastAsia"/>
        </w:rPr>
        <w:lastRenderedPageBreak/>
        <w:t>池塘循环水养殖放养量以终产量不超过80kg/</w:t>
      </w:r>
      <w:r w:rsidR="0024560E">
        <w:rPr>
          <w:rFonts w:ascii="宋体" w:hAnsi="宋体" w:cs="宋体" w:hint="eastAsia"/>
        </w:rPr>
        <w:t>m³</w:t>
      </w:r>
      <w:r>
        <w:rPr>
          <w:rFonts w:ascii="宋体" w:hAnsi="宋体" w:cs="宋体" w:hint="eastAsia"/>
        </w:rPr>
        <w:t xml:space="preserve"> 为宜。</w:t>
      </w:r>
    </w:p>
    <w:p w:rsidR="00055176" w:rsidRDefault="00055176">
      <w:pPr>
        <w:pStyle w:val="affc"/>
        <w:numPr>
          <w:ilvl w:val="0"/>
          <w:numId w:val="0"/>
        </w:numPr>
        <w:spacing w:before="240" w:after="240"/>
        <w:rPr>
          <w:b/>
        </w:rPr>
      </w:pPr>
      <w:bookmarkStart w:id="106" w:name="_Toc77929408"/>
      <w:bookmarkStart w:id="107" w:name="_Toc77701811"/>
      <w:bookmarkStart w:id="108" w:name="_Toc90557240"/>
      <w:r>
        <w:rPr>
          <w:rFonts w:hint="eastAsia"/>
          <w:b/>
        </w:rPr>
        <w:t>5.3</w:t>
      </w:r>
      <w:r>
        <w:rPr>
          <w:b/>
        </w:rPr>
        <w:t xml:space="preserve">  </w:t>
      </w:r>
      <w:r>
        <w:rPr>
          <w:rFonts w:hint="eastAsia"/>
          <w:b/>
        </w:rPr>
        <w:t>饲料与投喂</w:t>
      </w:r>
      <w:bookmarkEnd w:id="106"/>
      <w:bookmarkEnd w:id="107"/>
      <w:bookmarkEnd w:id="108"/>
    </w:p>
    <w:p w:rsidR="00055176" w:rsidRDefault="00055176">
      <w:pPr>
        <w:pStyle w:val="affc"/>
        <w:numPr>
          <w:ilvl w:val="0"/>
          <w:numId w:val="0"/>
        </w:numPr>
        <w:spacing w:before="240" w:after="240"/>
        <w:rPr>
          <w:b/>
        </w:rPr>
      </w:pPr>
      <w:bookmarkStart w:id="109" w:name="_Toc90557241"/>
      <w:r>
        <w:rPr>
          <w:rFonts w:hint="eastAsia"/>
          <w:b/>
        </w:rPr>
        <w:t>5.3.1  饲料要求</w:t>
      </w:r>
      <w:bookmarkEnd w:id="109"/>
    </w:p>
    <w:p w:rsidR="00055176" w:rsidRDefault="00055176">
      <w:pPr>
        <w:pStyle w:val="affc"/>
        <w:numPr>
          <w:ilvl w:val="0"/>
          <w:numId w:val="0"/>
        </w:numPr>
        <w:spacing w:before="240" w:after="240"/>
        <w:rPr>
          <w:b/>
        </w:rPr>
      </w:pPr>
      <w:bookmarkStart w:id="110" w:name="_Toc90557242"/>
      <w:r>
        <w:rPr>
          <w:rFonts w:hint="eastAsia"/>
          <w:b/>
        </w:rPr>
        <w:t>5.3.1.1  鱼种前期料</w:t>
      </w:r>
      <w:bookmarkEnd w:id="110"/>
    </w:p>
    <w:p w:rsidR="00055176" w:rsidRDefault="00055176">
      <w:pPr>
        <w:adjustRightInd/>
        <w:spacing w:beforeLines="50" w:before="120" w:afterLines="50" w:after="120"/>
        <w:ind w:firstLineChars="200" w:firstLine="420"/>
        <w:rPr>
          <w:rFonts w:ascii="宋体" w:hAnsi="宋体" w:cs="宋体"/>
        </w:rPr>
      </w:pPr>
      <w:r>
        <w:rPr>
          <w:rFonts w:ascii="宋体" w:hAnsi="宋体" w:cs="宋体" w:hint="eastAsia"/>
        </w:rPr>
        <w:t>①开口料：破碎料、适宜夏花3g～12g；</w:t>
      </w:r>
    </w:p>
    <w:p w:rsidR="00055176" w:rsidRDefault="00055176">
      <w:pPr>
        <w:adjustRightInd/>
        <w:spacing w:beforeLines="50" w:before="120" w:afterLines="50" w:after="120"/>
        <w:ind w:firstLineChars="200" w:firstLine="420"/>
        <w:rPr>
          <w:rFonts w:ascii="宋体" w:hAnsi="宋体" w:cs="宋体"/>
        </w:rPr>
      </w:pPr>
      <w:r>
        <w:rPr>
          <w:rFonts w:ascii="宋体" w:hAnsi="宋体" w:cs="宋体" w:hint="eastAsia"/>
        </w:rPr>
        <w:t>②1＃料：Φ1.5mm、适宜鱼种12g～50g；</w:t>
      </w:r>
    </w:p>
    <w:p w:rsidR="00055176" w:rsidRDefault="00055176">
      <w:pPr>
        <w:adjustRightInd/>
        <w:spacing w:beforeLines="50" w:before="120" w:afterLines="50" w:after="120"/>
        <w:ind w:firstLineChars="200" w:firstLine="420"/>
        <w:rPr>
          <w:rFonts w:ascii="宋体" w:hAnsi="宋体" w:cs="宋体"/>
        </w:rPr>
      </w:pPr>
      <w:r>
        <w:rPr>
          <w:rFonts w:ascii="宋体" w:hAnsi="宋体" w:cs="宋体" w:hint="eastAsia"/>
        </w:rPr>
        <w:t>③2＃料：Φ2.0mm～2.5mm、适宜鱼种75g～250g；</w:t>
      </w:r>
    </w:p>
    <w:p w:rsidR="00055176" w:rsidRDefault="00055176">
      <w:pPr>
        <w:pStyle w:val="affc"/>
        <w:numPr>
          <w:ilvl w:val="0"/>
          <w:numId w:val="0"/>
        </w:numPr>
        <w:spacing w:before="240" w:after="240"/>
        <w:rPr>
          <w:b/>
        </w:rPr>
      </w:pPr>
      <w:bookmarkStart w:id="111" w:name="_Toc90557243"/>
      <w:r>
        <w:rPr>
          <w:rFonts w:hint="eastAsia"/>
          <w:b/>
        </w:rPr>
        <w:t>5.3.1.2  成鱼料</w:t>
      </w:r>
      <w:bookmarkEnd w:id="111"/>
    </w:p>
    <w:p w:rsidR="00055176" w:rsidRDefault="00055176">
      <w:pPr>
        <w:adjustRightInd/>
        <w:spacing w:beforeLines="50" w:before="120" w:afterLines="50" w:after="120"/>
        <w:ind w:firstLineChars="200" w:firstLine="420"/>
        <w:rPr>
          <w:rFonts w:ascii="宋体" w:hAnsi="宋体" w:cs="宋体"/>
        </w:rPr>
      </w:pPr>
      <w:r>
        <w:rPr>
          <w:rFonts w:ascii="宋体" w:hAnsi="宋体" w:cs="宋体" w:hint="eastAsia"/>
        </w:rPr>
        <w:t>3＃料：Φ2.5mm、Φ3.0mm、Φ4.0mm，适宜250g以上。</w:t>
      </w:r>
    </w:p>
    <w:p w:rsidR="00055176" w:rsidRDefault="00055176">
      <w:pPr>
        <w:adjustRightInd/>
        <w:spacing w:beforeLines="50" w:before="120" w:afterLines="50" w:after="120"/>
        <w:ind w:firstLineChars="200" w:firstLine="420"/>
        <w:rPr>
          <w:rFonts w:ascii="宋体" w:hAnsi="宋体" w:cs="宋体"/>
        </w:rPr>
      </w:pPr>
      <w:r>
        <w:rPr>
          <w:rFonts w:ascii="宋体" w:hAnsi="宋体" w:cs="宋体" w:hint="eastAsia"/>
        </w:rPr>
        <w:t>产品代号与饲料配方代号相统一。</w:t>
      </w:r>
    </w:p>
    <w:p w:rsidR="00055176" w:rsidRDefault="00055176">
      <w:pPr>
        <w:pStyle w:val="affc"/>
        <w:numPr>
          <w:ilvl w:val="0"/>
          <w:numId w:val="0"/>
        </w:numPr>
        <w:spacing w:before="240" w:after="240"/>
        <w:rPr>
          <w:b/>
        </w:rPr>
      </w:pPr>
      <w:bookmarkStart w:id="112" w:name="_Toc90557244"/>
      <w:r>
        <w:rPr>
          <w:rFonts w:hint="eastAsia"/>
          <w:b/>
        </w:rPr>
        <w:t>5.3.1.3  适宜养殖模式</w:t>
      </w:r>
      <w:bookmarkEnd w:id="112"/>
    </w:p>
    <w:p w:rsidR="00055176" w:rsidRDefault="00055176">
      <w:pPr>
        <w:adjustRightInd/>
        <w:spacing w:beforeLines="50" w:before="120" w:afterLines="50" w:after="120"/>
        <w:ind w:firstLineChars="200" w:firstLine="420"/>
        <w:rPr>
          <w:rFonts w:ascii="宋体" w:hAnsi="宋体" w:cs="宋体"/>
        </w:rPr>
      </w:pPr>
      <w:r>
        <w:rPr>
          <w:rFonts w:ascii="宋体" w:hAnsi="宋体" w:cs="宋体" w:hint="eastAsia"/>
        </w:rPr>
        <w:t>池塘中低密度养殖、池塘工程化循环水养殖生产模式。</w:t>
      </w:r>
    </w:p>
    <w:p w:rsidR="00055176" w:rsidRDefault="00055176">
      <w:pPr>
        <w:pStyle w:val="affc"/>
        <w:numPr>
          <w:ilvl w:val="0"/>
          <w:numId w:val="0"/>
        </w:numPr>
        <w:spacing w:before="240" w:after="240"/>
        <w:rPr>
          <w:b/>
        </w:rPr>
      </w:pPr>
      <w:bookmarkStart w:id="113" w:name="_Toc90557245"/>
      <w:r>
        <w:rPr>
          <w:rFonts w:hint="eastAsia"/>
          <w:b/>
        </w:rPr>
        <w:t>5.3.1.4  感官要求</w:t>
      </w:r>
      <w:bookmarkEnd w:id="113"/>
    </w:p>
    <w:p w:rsidR="00055176" w:rsidRDefault="00055176">
      <w:pPr>
        <w:adjustRightInd/>
        <w:spacing w:beforeLines="50" w:before="120" w:afterLines="50" w:after="120"/>
        <w:ind w:firstLineChars="200" w:firstLine="420"/>
        <w:rPr>
          <w:rFonts w:ascii="宋体" w:hAnsi="宋体" w:cs="宋体"/>
        </w:rPr>
      </w:pPr>
      <w:r>
        <w:rPr>
          <w:rFonts w:ascii="宋体" w:hAnsi="宋体" w:cs="宋体" w:hint="eastAsia"/>
        </w:rPr>
        <w:t>具有该品种应有的色、嗅、味和组织形态特征，无发霉、变质、结块、异味或异嗅。</w:t>
      </w:r>
    </w:p>
    <w:p w:rsidR="00055176" w:rsidRDefault="00055176">
      <w:pPr>
        <w:pStyle w:val="affc"/>
        <w:numPr>
          <w:ilvl w:val="0"/>
          <w:numId w:val="0"/>
        </w:numPr>
        <w:spacing w:before="240" w:after="240"/>
        <w:rPr>
          <w:b/>
        </w:rPr>
      </w:pPr>
      <w:bookmarkStart w:id="114" w:name="_Toc90557246"/>
      <w:r>
        <w:rPr>
          <w:rFonts w:hint="eastAsia"/>
          <w:b/>
        </w:rPr>
        <w:t>5.3.1.5  营养指标</w:t>
      </w:r>
      <w:bookmarkEnd w:id="114"/>
    </w:p>
    <w:p w:rsidR="00B2645F" w:rsidRPr="00B2645F" w:rsidRDefault="00055176" w:rsidP="00B2645F">
      <w:pPr>
        <w:adjustRightInd/>
        <w:spacing w:beforeLines="50" w:before="120" w:afterLines="50" w:after="120"/>
        <w:ind w:firstLineChars="200" w:firstLine="420"/>
        <w:rPr>
          <w:rFonts w:ascii="宋体" w:hAnsi="宋体" w:cs="宋体"/>
          <w:color w:val="000000"/>
          <w:kern w:val="0"/>
          <w:lang w:bidi="ar"/>
        </w:rPr>
      </w:pPr>
      <w:r>
        <w:rPr>
          <w:rFonts w:ascii="宋体" w:hAnsi="宋体" w:cs="宋体" w:hint="eastAsia"/>
        </w:rPr>
        <w:t>产品营养指标分为主要指标和参考指标。（见表1）</w:t>
      </w:r>
    </w:p>
    <w:p w:rsidR="00B2645F" w:rsidRDefault="00B2645F" w:rsidP="00B2645F">
      <w:pPr>
        <w:ind w:firstLineChars="1000" w:firstLine="2100"/>
        <w:rPr>
          <w:rFonts w:ascii="黑体" w:eastAsia="黑体" w:hAnsi="黑体" w:cs="黑体"/>
        </w:rPr>
      </w:pPr>
    </w:p>
    <w:p w:rsidR="00055176" w:rsidRDefault="00055176" w:rsidP="00B2645F">
      <w:pPr>
        <w:ind w:firstLineChars="1000" w:firstLine="2100"/>
        <w:rPr>
          <w:rFonts w:ascii="黑体" w:eastAsia="黑体" w:hAnsi="黑体" w:cs="黑体"/>
          <w:color w:val="000000"/>
          <w:kern w:val="0"/>
          <w:lang w:bidi="ar"/>
        </w:rPr>
      </w:pPr>
      <w:r>
        <w:rPr>
          <w:rFonts w:ascii="黑体" w:eastAsia="黑体" w:hAnsi="黑体" w:cs="黑体" w:hint="eastAsia"/>
        </w:rPr>
        <w:t>表1</w:t>
      </w:r>
      <w:r>
        <w:rPr>
          <w:rFonts w:ascii="黑体" w:eastAsia="黑体" w:hAnsi="黑体" w:cs="黑体" w:hint="eastAsia"/>
          <w:color w:val="000000"/>
          <w:kern w:val="0"/>
          <w:lang w:bidi="ar"/>
        </w:rPr>
        <w:t>东阿黄河鲤鱼专用配合饲料营养标准</w:t>
      </w:r>
    </w:p>
    <w:tbl>
      <w:tblPr>
        <w:tblpPr w:leftFromText="180" w:rightFromText="180" w:vertAnchor="text" w:horzAnchor="margin" w:tblpY="527"/>
        <w:tblW w:w="901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0"/>
        <w:gridCol w:w="1492"/>
        <w:gridCol w:w="1701"/>
        <w:gridCol w:w="1489"/>
        <w:gridCol w:w="1488"/>
        <w:gridCol w:w="1417"/>
      </w:tblGrid>
      <w:tr w:rsidR="007D240B" w:rsidTr="00055176">
        <w:trPr>
          <w:trHeight w:val="546"/>
          <w:tblHeader/>
        </w:trPr>
        <w:tc>
          <w:tcPr>
            <w:tcW w:w="2922" w:type="dxa"/>
            <w:gridSpan w:val="2"/>
            <w:vMerge w:val="restart"/>
            <w:tcBorders>
              <w:top w:val="single" w:sz="8" w:space="0" w:color="auto"/>
            </w:tcBorders>
            <w:shd w:val="clear" w:color="auto" w:fill="auto"/>
            <w:vAlign w:val="center"/>
          </w:tcPr>
          <w:p w:rsidR="007D240B" w:rsidRDefault="007D240B" w:rsidP="00055176">
            <w:pPr>
              <w:pStyle w:val="afffffffff9"/>
            </w:pPr>
            <w:r>
              <w:rPr>
                <w:rFonts w:hint="eastAsia"/>
              </w:rPr>
              <w:t>营养指标</w:t>
            </w:r>
          </w:p>
        </w:tc>
        <w:tc>
          <w:tcPr>
            <w:tcW w:w="6095" w:type="dxa"/>
            <w:gridSpan w:val="4"/>
            <w:tcBorders>
              <w:top w:val="single" w:sz="8" w:space="0" w:color="auto"/>
              <w:bottom w:val="single" w:sz="8" w:space="0" w:color="auto"/>
            </w:tcBorders>
            <w:shd w:val="clear" w:color="auto" w:fill="auto"/>
            <w:vAlign w:val="center"/>
          </w:tcPr>
          <w:p w:rsidR="007D240B" w:rsidRDefault="007D240B" w:rsidP="00055176">
            <w:pPr>
              <w:pStyle w:val="afffffffff9"/>
            </w:pPr>
            <w:r>
              <w:rPr>
                <w:rFonts w:hint="eastAsia"/>
              </w:rPr>
              <w:t>饲料规格</w:t>
            </w:r>
          </w:p>
        </w:tc>
      </w:tr>
      <w:tr w:rsidR="007D240B" w:rsidTr="00055176">
        <w:trPr>
          <w:trHeight w:val="705"/>
        </w:trPr>
        <w:tc>
          <w:tcPr>
            <w:tcW w:w="2922" w:type="dxa"/>
            <w:gridSpan w:val="2"/>
            <w:vMerge/>
            <w:shd w:val="clear" w:color="auto" w:fill="auto"/>
            <w:vAlign w:val="center"/>
          </w:tcPr>
          <w:p w:rsidR="007D240B" w:rsidRDefault="007D240B" w:rsidP="00055176">
            <w:pPr>
              <w:pStyle w:val="afffffffff9"/>
            </w:pPr>
          </w:p>
        </w:tc>
        <w:tc>
          <w:tcPr>
            <w:tcW w:w="1701" w:type="dxa"/>
            <w:tcBorders>
              <w:top w:val="single" w:sz="8" w:space="0" w:color="auto"/>
            </w:tcBorders>
            <w:shd w:val="clear" w:color="auto" w:fill="auto"/>
            <w:vAlign w:val="center"/>
          </w:tcPr>
          <w:p w:rsidR="007D240B" w:rsidRDefault="007D240B" w:rsidP="00055176">
            <w:pPr>
              <w:pStyle w:val="afffffffff9"/>
            </w:pPr>
            <w:r>
              <w:rPr>
                <w:rFonts w:hint="eastAsia"/>
              </w:rPr>
              <w:t>鱼种料</w:t>
            </w:r>
          </w:p>
          <w:p w:rsidR="007D240B" w:rsidRDefault="007D240B" w:rsidP="00055176">
            <w:pPr>
              <w:pStyle w:val="afffffffff9"/>
            </w:pPr>
            <w:r>
              <w:rPr>
                <w:rFonts w:hint="eastAsia"/>
              </w:rPr>
              <w:t>开口料（0</w:t>
            </w:r>
            <w:r>
              <w:t>.6</w:t>
            </w:r>
            <w:r>
              <w:rPr>
                <w:rFonts w:hint="eastAsia"/>
              </w:rPr>
              <w:t>g</w:t>
            </w:r>
            <w:r w:rsidRPr="00055176">
              <w:rPr>
                <w:rFonts w:hAnsi="宋体" w:hint="eastAsia"/>
                <w:color w:val="000000"/>
                <w:kern w:val="2"/>
                <w:szCs w:val="21"/>
              </w:rPr>
              <w:t>～12</w:t>
            </w:r>
            <w:r w:rsidRPr="00055176">
              <w:rPr>
                <w:rFonts w:hAnsi="宋体"/>
                <w:color w:val="000000"/>
                <w:kern w:val="2"/>
                <w:szCs w:val="21"/>
              </w:rPr>
              <w:t>g</w:t>
            </w:r>
            <w:r>
              <w:rPr>
                <w:rFonts w:hint="eastAsia"/>
              </w:rPr>
              <w:t>）</w:t>
            </w:r>
          </w:p>
        </w:tc>
        <w:tc>
          <w:tcPr>
            <w:tcW w:w="1489" w:type="dxa"/>
            <w:tcBorders>
              <w:top w:val="single" w:sz="8" w:space="0" w:color="auto"/>
            </w:tcBorders>
            <w:shd w:val="clear" w:color="auto" w:fill="auto"/>
            <w:vAlign w:val="center"/>
          </w:tcPr>
          <w:p w:rsidR="007D240B" w:rsidRDefault="007D240B" w:rsidP="00055176">
            <w:pPr>
              <w:pStyle w:val="afffffffff9"/>
            </w:pPr>
            <w:r>
              <w:rPr>
                <w:rFonts w:hint="eastAsia"/>
              </w:rPr>
              <w:t>鱼种料1#</w:t>
            </w:r>
          </w:p>
          <w:p w:rsidR="007D240B" w:rsidRDefault="007D240B" w:rsidP="00055176">
            <w:pPr>
              <w:pStyle w:val="afffffffff9"/>
            </w:pPr>
            <w:r>
              <w:rPr>
                <w:rFonts w:hint="eastAsia"/>
              </w:rPr>
              <w:t>（</w:t>
            </w:r>
            <w:r>
              <w:t>12</w:t>
            </w:r>
            <w:r>
              <w:rPr>
                <w:rFonts w:hint="eastAsia"/>
              </w:rPr>
              <w:t>g</w:t>
            </w:r>
            <w:r w:rsidRPr="00055176">
              <w:rPr>
                <w:rFonts w:hAnsi="宋体" w:hint="eastAsia"/>
                <w:color w:val="000000"/>
                <w:kern w:val="2"/>
                <w:szCs w:val="21"/>
              </w:rPr>
              <w:t>～</w:t>
            </w:r>
            <w:r w:rsidRPr="00055176">
              <w:rPr>
                <w:rFonts w:hAnsi="宋体"/>
                <w:color w:val="000000"/>
                <w:kern w:val="2"/>
                <w:szCs w:val="21"/>
              </w:rPr>
              <w:t>50g</w:t>
            </w:r>
            <w:r w:rsidRPr="00055176">
              <w:rPr>
                <w:rFonts w:hAnsi="宋体" w:hint="eastAsia"/>
                <w:color w:val="000000"/>
                <w:kern w:val="2"/>
                <w:szCs w:val="21"/>
              </w:rPr>
              <w:t>以上</w:t>
            </w:r>
            <w:r>
              <w:rPr>
                <w:rFonts w:hint="eastAsia"/>
              </w:rPr>
              <w:t>）</w:t>
            </w:r>
          </w:p>
        </w:tc>
        <w:tc>
          <w:tcPr>
            <w:tcW w:w="1488" w:type="dxa"/>
            <w:tcBorders>
              <w:top w:val="single" w:sz="8" w:space="0" w:color="auto"/>
            </w:tcBorders>
            <w:shd w:val="clear" w:color="auto" w:fill="auto"/>
            <w:vAlign w:val="center"/>
          </w:tcPr>
          <w:p w:rsidR="007D240B" w:rsidRDefault="007D240B" w:rsidP="00055176">
            <w:pPr>
              <w:pStyle w:val="afffffffff9"/>
            </w:pPr>
            <w:r>
              <w:rPr>
                <w:rFonts w:hint="eastAsia"/>
              </w:rPr>
              <w:t>鱼种料</w:t>
            </w:r>
            <w:r>
              <w:t>2</w:t>
            </w:r>
            <w:r>
              <w:rPr>
                <w:rFonts w:hint="eastAsia"/>
              </w:rPr>
              <w:t>#</w:t>
            </w:r>
          </w:p>
          <w:p w:rsidR="007D240B" w:rsidRDefault="007D240B" w:rsidP="00055176">
            <w:pPr>
              <w:pStyle w:val="afffffffff9"/>
            </w:pPr>
            <w:r>
              <w:rPr>
                <w:rFonts w:hint="eastAsia"/>
              </w:rPr>
              <w:t>（</w:t>
            </w:r>
            <w:r>
              <w:t>75</w:t>
            </w:r>
            <w:r>
              <w:rPr>
                <w:rFonts w:hint="eastAsia"/>
              </w:rPr>
              <w:t>g</w:t>
            </w:r>
            <w:r w:rsidRPr="00055176">
              <w:rPr>
                <w:rFonts w:hAnsi="宋体" w:hint="eastAsia"/>
                <w:color w:val="000000"/>
                <w:kern w:val="2"/>
                <w:szCs w:val="21"/>
              </w:rPr>
              <w:t>～</w:t>
            </w:r>
            <w:r w:rsidRPr="00055176">
              <w:rPr>
                <w:rFonts w:hAnsi="宋体"/>
                <w:color w:val="000000"/>
                <w:kern w:val="2"/>
                <w:szCs w:val="21"/>
              </w:rPr>
              <w:t>250g</w:t>
            </w:r>
            <w:r w:rsidRPr="00055176">
              <w:rPr>
                <w:rFonts w:hAnsi="宋体" w:hint="eastAsia"/>
                <w:color w:val="000000"/>
                <w:kern w:val="2"/>
                <w:szCs w:val="21"/>
              </w:rPr>
              <w:t>以上</w:t>
            </w:r>
            <w:r>
              <w:rPr>
                <w:rFonts w:hint="eastAsia"/>
              </w:rPr>
              <w:t>）</w:t>
            </w:r>
          </w:p>
        </w:tc>
        <w:tc>
          <w:tcPr>
            <w:tcW w:w="1417" w:type="dxa"/>
            <w:tcBorders>
              <w:top w:val="single" w:sz="8" w:space="0" w:color="auto"/>
            </w:tcBorders>
            <w:shd w:val="clear" w:color="auto" w:fill="auto"/>
            <w:vAlign w:val="center"/>
          </w:tcPr>
          <w:p w:rsidR="007D240B" w:rsidRDefault="007D240B" w:rsidP="00055176">
            <w:pPr>
              <w:pStyle w:val="afffffffff9"/>
            </w:pPr>
            <w:r>
              <w:rPr>
                <w:rFonts w:hint="eastAsia"/>
              </w:rPr>
              <w:t>成鱼料</w:t>
            </w:r>
            <w:r>
              <w:t>3</w:t>
            </w:r>
            <w:r>
              <w:rPr>
                <w:rFonts w:hint="eastAsia"/>
              </w:rPr>
              <w:t>#</w:t>
            </w:r>
          </w:p>
          <w:p w:rsidR="007D240B" w:rsidRDefault="007D240B" w:rsidP="00055176">
            <w:pPr>
              <w:pStyle w:val="afffffffff9"/>
            </w:pPr>
            <w:r>
              <w:rPr>
                <w:rFonts w:hint="eastAsia"/>
              </w:rPr>
              <w:t>（</w:t>
            </w:r>
            <w:r w:rsidRPr="00055176">
              <w:rPr>
                <w:rFonts w:hAnsi="宋体"/>
                <w:color w:val="000000"/>
                <w:kern w:val="2"/>
                <w:szCs w:val="21"/>
              </w:rPr>
              <w:t>250g</w:t>
            </w:r>
            <w:r w:rsidRPr="00055176">
              <w:rPr>
                <w:rFonts w:hAnsi="宋体" w:hint="eastAsia"/>
                <w:color w:val="000000"/>
                <w:kern w:val="2"/>
                <w:szCs w:val="21"/>
              </w:rPr>
              <w:t>以上</w:t>
            </w:r>
            <w:r>
              <w:rPr>
                <w:rFonts w:hint="eastAsia"/>
              </w:rPr>
              <w:t>）</w:t>
            </w:r>
          </w:p>
        </w:tc>
      </w:tr>
      <w:tr w:rsidR="007D240B" w:rsidTr="00055176">
        <w:trPr>
          <w:trHeight w:val="660"/>
        </w:trPr>
        <w:tc>
          <w:tcPr>
            <w:tcW w:w="1430" w:type="dxa"/>
            <w:vMerge w:val="restart"/>
            <w:shd w:val="clear" w:color="auto" w:fill="auto"/>
            <w:vAlign w:val="center"/>
          </w:tcPr>
          <w:p w:rsidR="007D240B" w:rsidRDefault="007D240B" w:rsidP="00055176">
            <w:pPr>
              <w:pStyle w:val="afffffffff9"/>
            </w:pPr>
          </w:p>
          <w:p w:rsidR="007D240B" w:rsidRDefault="007D240B" w:rsidP="00055176">
            <w:pPr>
              <w:pStyle w:val="afffffffff9"/>
            </w:pPr>
            <w:r>
              <w:rPr>
                <w:rFonts w:hint="eastAsia"/>
              </w:rPr>
              <w:t>主</w:t>
            </w:r>
          </w:p>
          <w:p w:rsidR="007D240B" w:rsidRDefault="007D240B" w:rsidP="00055176">
            <w:pPr>
              <w:pStyle w:val="afffffffff9"/>
            </w:pPr>
            <w:r>
              <w:rPr>
                <w:rFonts w:hint="eastAsia"/>
              </w:rPr>
              <w:t>要</w:t>
            </w:r>
          </w:p>
          <w:p w:rsidR="007D240B" w:rsidRDefault="007D240B" w:rsidP="00055176">
            <w:pPr>
              <w:pStyle w:val="afffffffff9"/>
            </w:pPr>
            <w:r>
              <w:rPr>
                <w:rFonts w:hint="eastAsia"/>
              </w:rPr>
              <w:t>指</w:t>
            </w:r>
          </w:p>
          <w:p w:rsidR="007D240B" w:rsidRDefault="007D240B" w:rsidP="00055176">
            <w:pPr>
              <w:pStyle w:val="afffffffff9"/>
            </w:pPr>
            <w:r>
              <w:rPr>
                <w:rFonts w:hint="eastAsia"/>
              </w:rPr>
              <w:t>标</w:t>
            </w:r>
          </w:p>
          <w:p w:rsidR="007D240B" w:rsidRDefault="007D240B" w:rsidP="00055176">
            <w:pPr>
              <w:pStyle w:val="afffffffff9"/>
            </w:pPr>
          </w:p>
        </w:tc>
        <w:tc>
          <w:tcPr>
            <w:tcW w:w="1492" w:type="dxa"/>
            <w:shd w:val="clear" w:color="auto" w:fill="auto"/>
            <w:vAlign w:val="center"/>
          </w:tcPr>
          <w:p w:rsidR="007D240B" w:rsidRDefault="007D240B" w:rsidP="00055176">
            <w:pPr>
              <w:pStyle w:val="afffffffff9"/>
            </w:pPr>
            <w:r>
              <w:rPr>
                <w:rFonts w:hint="eastAsia"/>
              </w:rPr>
              <w:t xml:space="preserve">鱼消化能 </w:t>
            </w:r>
            <w:r>
              <w:t>M</w:t>
            </w:r>
            <w:r>
              <w:rPr>
                <w:rFonts w:hint="eastAsia"/>
              </w:rPr>
              <w:t>cal</w:t>
            </w:r>
            <w:r>
              <w:t>/kg</w:t>
            </w:r>
            <w:r w:rsidRPr="00055176">
              <w:rPr>
                <w:rFonts w:hAnsi="宋体" w:hint="eastAsia"/>
              </w:rPr>
              <w:t>≥</w:t>
            </w:r>
          </w:p>
        </w:tc>
        <w:tc>
          <w:tcPr>
            <w:tcW w:w="3190" w:type="dxa"/>
            <w:gridSpan w:val="2"/>
            <w:shd w:val="clear" w:color="auto" w:fill="auto"/>
            <w:vAlign w:val="center"/>
          </w:tcPr>
          <w:p w:rsidR="007D240B" w:rsidRDefault="007D240B" w:rsidP="00055176">
            <w:pPr>
              <w:pStyle w:val="afffffffff9"/>
            </w:pPr>
            <w:r>
              <w:rPr>
                <w:rFonts w:hint="eastAsia"/>
              </w:rPr>
              <w:t>3</w:t>
            </w:r>
            <w:r>
              <w:t>.10</w:t>
            </w:r>
          </w:p>
        </w:tc>
        <w:tc>
          <w:tcPr>
            <w:tcW w:w="2905" w:type="dxa"/>
            <w:gridSpan w:val="2"/>
            <w:shd w:val="clear" w:color="auto" w:fill="auto"/>
            <w:vAlign w:val="center"/>
          </w:tcPr>
          <w:p w:rsidR="007D240B" w:rsidRDefault="007D240B" w:rsidP="00055176">
            <w:pPr>
              <w:pStyle w:val="afffffffff9"/>
            </w:pPr>
            <w:r>
              <w:rPr>
                <w:rFonts w:hint="eastAsia"/>
              </w:rPr>
              <w:t>3</w:t>
            </w:r>
            <w:r>
              <w:t>.00</w:t>
            </w:r>
          </w:p>
        </w:tc>
      </w:tr>
      <w:tr w:rsidR="007D240B" w:rsidTr="00055176">
        <w:trPr>
          <w:trHeight w:val="660"/>
        </w:trPr>
        <w:tc>
          <w:tcPr>
            <w:tcW w:w="1430" w:type="dxa"/>
            <w:vMerge/>
            <w:shd w:val="clear" w:color="auto" w:fill="auto"/>
            <w:vAlign w:val="center"/>
          </w:tcPr>
          <w:p w:rsidR="007D240B" w:rsidRDefault="007D240B" w:rsidP="00055176">
            <w:pPr>
              <w:pStyle w:val="afffffffff9"/>
            </w:pPr>
          </w:p>
        </w:tc>
        <w:tc>
          <w:tcPr>
            <w:tcW w:w="1492" w:type="dxa"/>
            <w:shd w:val="clear" w:color="auto" w:fill="auto"/>
            <w:vAlign w:val="center"/>
          </w:tcPr>
          <w:p w:rsidR="007D240B" w:rsidRDefault="007D240B" w:rsidP="00055176">
            <w:pPr>
              <w:pStyle w:val="afffffffff9"/>
            </w:pPr>
            <w:r>
              <w:rPr>
                <w:rFonts w:hint="eastAsia"/>
              </w:rPr>
              <w:t>粗蛋白%</w:t>
            </w:r>
            <w:r w:rsidRPr="00055176">
              <w:rPr>
                <w:rFonts w:hAnsi="宋体" w:hint="eastAsia"/>
              </w:rPr>
              <w:t>≥</w:t>
            </w:r>
          </w:p>
        </w:tc>
        <w:tc>
          <w:tcPr>
            <w:tcW w:w="3190" w:type="dxa"/>
            <w:gridSpan w:val="2"/>
            <w:shd w:val="clear" w:color="auto" w:fill="auto"/>
            <w:vAlign w:val="center"/>
          </w:tcPr>
          <w:p w:rsidR="007D240B" w:rsidRDefault="007D240B" w:rsidP="00055176">
            <w:pPr>
              <w:pStyle w:val="afffffffff9"/>
            </w:pPr>
            <w:r>
              <w:rPr>
                <w:rFonts w:hint="eastAsia"/>
              </w:rPr>
              <w:t>3</w:t>
            </w:r>
            <w:r>
              <w:t>5.00</w:t>
            </w:r>
          </w:p>
        </w:tc>
        <w:tc>
          <w:tcPr>
            <w:tcW w:w="2905" w:type="dxa"/>
            <w:gridSpan w:val="2"/>
            <w:shd w:val="clear" w:color="auto" w:fill="auto"/>
            <w:vAlign w:val="center"/>
          </w:tcPr>
          <w:p w:rsidR="007D240B" w:rsidRDefault="007D240B" w:rsidP="00055176">
            <w:pPr>
              <w:pStyle w:val="afffffffff9"/>
            </w:pPr>
            <w:r>
              <w:rPr>
                <w:rFonts w:hint="eastAsia"/>
              </w:rPr>
              <w:t>3</w:t>
            </w:r>
            <w:r>
              <w:t>2.00</w:t>
            </w:r>
          </w:p>
        </w:tc>
      </w:tr>
    </w:tbl>
    <w:p w:rsidR="007D240B" w:rsidRPr="007D240B" w:rsidRDefault="007D240B" w:rsidP="002D7EDA">
      <w:pPr>
        <w:pStyle w:val="5"/>
        <w:spacing w:line="240" w:lineRule="exact"/>
        <w:ind w:firstLineChars="1900" w:firstLine="3990"/>
        <w:rPr>
          <w:rFonts w:ascii="宋体" w:hAnsi="宋体" w:cs="宋体"/>
          <w:b w:val="0"/>
          <w:bCs w:val="0"/>
          <w:sz w:val="21"/>
          <w:szCs w:val="21"/>
        </w:rPr>
      </w:pPr>
      <w:r w:rsidRPr="007D240B">
        <w:rPr>
          <w:rFonts w:ascii="宋体" w:hAnsi="宋体" w:cs="宋体" w:hint="eastAsia"/>
          <w:b w:val="0"/>
          <w:bCs w:val="0"/>
          <w:sz w:val="21"/>
          <w:szCs w:val="21"/>
        </w:rPr>
        <w:lastRenderedPageBreak/>
        <w:t>表1续</w:t>
      </w:r>
    </w:p>
    <w:tbl>
      <w:tblPr>
        <w:tblpPr w:leftFromText="180" w:rightFromText="180" w:vertAnchor="text" w:horzAnchor="margin" w:tblpY="527"/>
        <w:tblW w:w="901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0"/>
        <w:gridCol w:w="1492"/>
        <w:gridCol w:w="3190"/>
        <w:gridCol w:w="2905"/>
      </w:tblGrid>
      <w:tr w:rsidR="002A1A2F" w:rsidTr="00055176">
        <w:trPr>
          <w:trHeight w:val="660"/>
        </w:trPr>
        <w:tc>
          <w:tcPr>
            <w:tcW w:w="1430" w:type="dxa"/>
            <w:vMerge w:val="restart"/>
            <w:shd w:val="clear" w:color="auto" w:fill="auto"/>
            <w:vAlign w:val="center"/>
          </w:tcPr>
          <w:p w:rsidR="002A1A2F" w:rsidRDefault="002A1A2F" w:rsidP="00B53A81">
            <w:pPr>
              <w:pStyle w:val="afffffffff9"/>
              <w:spacing w:line="240" w:lineRule="exact"/>
            </w:pPr>
            <w:bookmarkStart w:id="115" w:name="_Toc90557247"/>
          </w:p>
        </w:tc>
        <w:tc>
          <w:tcPr>
            <w:tcW w:w="1492" w:type="dxa"/>
            <w:shd w:val="clear" w:color="auto" w:fill="auto"/>
            <w:vAlign w:val="center"/>
          </w:tcPr>
          <w:p w:rsidR="002A1A2F" w:rsidRDefault="002A1A2F" w:rsidP="00B53A81">
            <w:pPr>
              <w:pStyle w:val="afffffffff9"/>
              <w:spacing w:line="240" w:lineRule="exact"/>
            </w:pPr>
            <w:r>
              <w:rPr>
                <w:rFonts w:hint="eastAsia"/>
              </w:rPr>
              <w:t>可消化蛋白%</w:t>
            </w:r>
            <w:r w:rsidRPr="00055176">
              <w:rPr>
                <w:rFonts w:hAnsi="宋体" w:hint="eastAsia"/>
              </w:rPr>
              <w:t>≥</w:t>
            </w:r>
          </w:p>
        </w:tc>
        <w:tc>
          <w:tcPr>
            <w:tcW w:w="3190" w:type="dxa"/>
            <w:shd w:val="clear" w:color="auto" w:fill="auto"/>
            <w:vAlign w:val="center"/>
          </w:tcPr>
          <w:p w:rsidR="002A1A2F" w:rsidRDefault="002A1A2F" w:rsidP="00B53A81">
            <w:pPr>
              <w:pStyle w:val="afffffffff9"/>
              <w:spacing w:line="240" w:lineRule="exact"/>
            </w:pPr>
            <w:r>
              <w:rPr>
                <w:rFonts w:hint="eastAsia"/>
              </w:rPr>
              <w:t>3</w:t>
            </w:r>
            <w:r>
              <w:t>3.00</w:t>
            </w:r>
          </w:p>
        </w:tc>
        <w:tc>
          <w:tcPr>
            <w:tcW w:w="2905" w:type="dxa"/>
            <w:shd w:val="clear" w:color="auto" w:fill="auto"/>
            <w:vAlign w:val="center"/>
          </w:tcPr>
          <w:p w:rsidR="002A1A2F" w:rsidRDefault="002A1A2F" w:rsidP="00B53A81">
            <w:pPr>
              <w:pStyle w:val="afffffffff9"/>
              <w:spacing w:line="240" w:lineRule="exact"/>
            </w:pPr>
            <w:r>
              <w:rPr>
                <w:rFonts w:hint="eastAsia"/>
              </w:rPr>
              <w:t>3</w:t>
            </w:r>
            <w:r>
              <w:t>0.00</w:t>
            </w:r>
          </w:p>
        </w:tc>
      </w:tr>
      <w:tr w:rsidR="002A1A2F" w:rsidTr="00055176">
        <w:trPr>
          <w:trHeight w:val="705"/>
        </w:trPr>
        <w:tc>
          <w:tcPr>
            <w:tcW w:w="1430" w:type="dxa"/>
            <w:vMerge/>
            <w:shd w:val="clear" w:color="auto" w:fill="auto"/>
            <w:vAlign w:val="center"/>
          </w:tcPr>
          <w:p w:rsidR="002A1A2F" w:rsidRDefault="002A1A2F" w:rsidP="00055176">
            <w:pPr>
              <w:pStyle w:val="afffffffff9"/>
            </w:pPr>
          </w:p>
        </w:tc>
        <w:tc>
          <w:tcPr>
            <w:tcW w:w="1492" w:type="dxa"/>
            <w:shd w:val="clear" w:color="auto" w:fill="auto"/>
            <w:vAlign w:val="center"/>
          </w:tcPr>
          <w:p w:rsidR="002A1A2F" w:rsidRDefault="002A1A2F" w:rsidP="00055176">
            <w:pPr>
              <w:pStyle w:val="afffffffff9"/>
            </w:pPr>
            <w:r>
              <w:rPr>
                <w:rFonts w:hint="eastAsia"/>
              </w:rPr>
              <w:t>粗脂肪%</w:t>
            </w:r>
            <w:r w:rsidRPr="00055176">
              <w:rPr>
                <w:rFonts w:hAnsi="宋体" w:hint="eastAsia"/>
              </w:rPr>
              <w:t>≥</w:t>
            </w:r>
          </w:p>
        </w:tc>
        <w:tc>
          <w:tcPr>
            <w:tcW w:w="3190" w:type="dxa"/>
            <w:shd w:val="clear" w:color="auto" w:fill="auto"/>
            <w:vAlign w:val="center"/>
          </w:tcPr>
          <w:p w:rsidR="002A1A2F" w:rsidRDefault="002A1A2F" w:rsidP="00055176">
            <w:pPr>
              <w:pStyle w:val="afffffffff9"/>
            </w:pPr>
            <w:r>
              <w:rPr>
                <w:rFonts w:hint="eastAsia"/>
              </w:rPr>
              <w:t>4</w:t>
            </w:r>
            <w:r>
              <w:t>.0</w:t>
            </w:r>
            <w:r w:rsidRPr="00055176">
              <w:rPr>
                <w:rFonts w:hAnsi="宋体" w:hint="eastAsia"/>
                <w:color w:val="000000"/>
                <w:kern w:val="2"/>
                <w:szCs w:val="21"/>
              </w:rPr>
              <w:t>～8</w:t>
            </w:r>
            <w:r w:rsidRPr="00055176">
              <w:rPr>
                <w:rFonts w:hAnsi="宋体"/>
                <w:color w:val="000000"/>
                <w:kern w:val="2"/>
                <w:szCs w:val="21"/>
              </w:rPr>
              <w:t>.0</w:t>
            </w:r>
          </w:p>
        </w:tc>
        <w:tc>
          <w:tcPr>
            <w:tcW w:w="2905" w:type="dxa"/>
            <w:shd w:val="clear" w:color="auto" w:fill="auto"/>
            <w:vAlign w:val="center"/>
          </w:tcPr>
          <w:p w:rsidR="002A1A2F" w:rsidRDefault="002A1A2F" w:rsidP="00055176">
            <w:pPr>
              <w:pStyle w:val="afffffffff9"/>
            </w:pPr>
            <w:r>
              <w:rPr>
                <w:rFonts w:hint="eastAsia"/>
              </w:rPr>
              <w:t>4</w:t>
            </w:r>
            <w:r>
              <w:t>.0</w:t>
            </w:r>
            <w:r w:rsidRPr="00055176">
              <w:rPr>
                <w:rFonts w:hAnsi="宋体" w:hint="eastAsia"/>
                <w:color w:val="000000"/>
                <w:kern w:val="2"/>
                <w:szCs w:val="21"/>
              </w:rPr>
              <w:t>～8</w:t>
            </w:r>
            <w:r w:rsidRPr="00055176">
              <w:rPr>
                <w:rFonts w:hAnsi="宋体"/>
                <w:color w:val="000000"/>
                <w:kern w:val="2"/>
                <w:szCs w:val="21"/>
              </w:rPr>
              <w:t>.0</w:t>
            </w:r>
          </w:p>
        </w:tc>
      </w:tr>
      <w:tr w:rsidR="002A1A2F" w:rsidTr="00055176">
        <w:trPr>
          <w:trHeight w:val="705"/>
        </w:trPr>
        <w:tc>
          <w:tcPr>
            <w:tcW w:w="1430" w:type="dxa"/>
            <w:vMerge/>
            <w:shd w:val="clear" w:color="auto" w:fill="auto"/>
            <w:vAlign w:val="center"/>
          </w:tcPr>
          <w:p w:rsidR="002A1A2F" w:rsidRDefault="002A1A2F" w:rsidP="00055176">
            <w:pPr>
              <w:pStyle w:val="afffffffff9"/>
            </w:pPr>
          </w:p>
        </w:tc>
        <w:tc>
          <w:tcPr>
            <w:tcW w:w="1492" w:type="dxa"/>
            <w:shd w:val="clear" w:color="auto" w:fill="auto"/>
            <w:vAlign w:val="center"/>
          </w:tcPr>
          <w:p w:rsidR="002A1A2F" w:rsidRDefault="002A1A2F" w:rsidP="00055176">
            <w:pPr>
              <w:pStyle w:val="afffffffff9"/>
            </w:pPr>
            <w:r>
              <w:rPr>
                <w:rFonts w:hint="eastAsia"/>
              </w:rPr>
              <w:t>赖氨酸%</w:t>
            </w:r>
            <w:r w:rsidRPr="00055176">
              <w:rPr>
                <w:rFonts w:hAnsi="宋体" w:hint="eastAsia"/>
              </w:rPr>
              <w:t>≥</w:t>
            </w:r>
          </w:p>
        </w:tc>
        <w:tc>
          <w:tcPr>
            <w:tcW w:w="3190" w:type="dxa"/>
            <w:shd w:val="clear" w:color="auto" w:fill="auto"/>
            <w:vAlign w:val="center"/>
          </w:tcPr>
          <w:p w:rsidR="002A1A2F" w:rsidRDefault="002A1A2F" w:rsidP="00055176">
            <w:pPr>
              <w:pStyle w:val="afffffffff9"/>
            </w:pPr>
            <w:r>
              <w:rPr>
                <w:rFonts w:hint="eastAsia"/>
              </w:rPr>
              <w:t>1</w:t>
            </w:r>
            <w:r>
              <w:t>.80</w:t>
            </w:r>
          </w:p>
        </w:tc>
        <w:tc>
          <w:tcPr>
            <w:tcW w:w="2905" w:type="dxa"/>
            <w:shd w:val="clear" w:color="auto" w:fill="auto"/>
            <w:vAlign w:val="center"/>
          </w:tcPr>
          <w:p w:rsidR="002A1A2F" w:rsidRDefault="002A1A2F" w:rsidP="00055176">
            <w:pPr>
              <w:pStyle w:val="afffffffff9"/>
            </w:pPr>
            <w:r>
              <w:rPr>
                <w:rFonts w:hint="eastAsia"/>
              </w:rPr>
              <w:t>1</w:t>
            </w:r>
            <w:r>
              <w:t>.70</w:t>
            </w:r>
          </w:p>
        </w:tc>
      </w:tr>
      <w:tr w:rsidR="002A1A2F" w:rsidTr="00055176">
        <w:trPr>
          <w:trHeight w:val="705"/>
        </w:trPr>
        <w:tc>
          <w:tcPr>
            <w:tcW w:w="1430" w:type="dxa"/>
            <w:vMerge/>
            <w:shd w:val="clear" w:color="auto" w:fill="auto"/>
            <w:vAlign w:val="center"/>
          </w:tcPr>
          <w:p w:rsidR="002A1A2F" w:rsidRDefault="002A1A2F" w:rsidP="00055176">
            <w:pPr>
              <w:pStyle w:val="afffffffff9"/>
            </w:pPr>
          </w:p>
        </w:tc>
        <w:tc>
          <w:tcPr>
            <w:tcW w:w="1492" w:type="dxa"/>
            <w:shd w:val="clear" w:color="auto" w:fill="auto"/>
            <w:vAlign w:val="center"/>
          </w:tcPr>
          <w:p w:rsidR="002A1A2F" w:rsidRDefault="002A1A2F" w:rsidP="00055176">
            <w:pPr>
              <w:pStyle w:val="afffffffff9"/>
            </w:pPr>
            <w:r>
              <w:rPr>
                <w:rFonts w:hint="eastAsia"/>
              </w:rPr>
              <w:t>可消化赖氨酸%</w:t>
            </w:r>
            <w:r w:rsidRPr="00055176">
              <w:rPr>
                <w:rFonts w:hAnsi="宋体" w:hint="eastAsia"/>
              </w:rPr>
              <w:t>≥</w:t>
            </w:r>
          </w:p>
        </w:tc>
        <w:tc>
          <w:tcPr>
            <w:tcW w:w="3190" w:type="dxa"/>
            <w:shd w:val="clear" w:color="auto" w:fill="auto"/>
            <w:vAlign w:val="center"/>
          </w:tcPr>
          <w:p w:rsidR="002A1A2F" w:rsidRDefault="002A1A2F" w:rsidP="00055176">
            <w:pPr>
              <w:pStyle w:val="afffffffff9"/>
            </w:pPr>
            <w:r>
              <w:rPr>
                <w:rFonts w:hint="eastAsia"/>
              </w:rPr>
              <w:t>1</w:t>
            </w:r>
            <w:r>
              <w:t>.60</w:t>
            </w:r>
          </w:p>
        </w:tc>
        <w:tc>
          <w:tcPr>
            <w:tcW w:w="2905" w:type="dxa"/>
            <w:shd w:val="clear" w:color="auto" w:fill="auto"/>
            <w:vAlign w:val="center"/>
          </w:tcPr>
          <w:p w:rsidR="002A1A2F" w:rsidRDefault="002A1A2F" w:rsidP="00055176">
            <w:pPr>
              <w:pStyle w:val="afffffffff9"/>
            </w:pPr>
            <w:r>
              <w:rPr>
                <w:rFonts w:hint="eastAsia"/>
              </w:rPr>
              <w:t>1</w:t>
            </w:r>
            <w:r>
              <w:t>.50</w:t>
            </w:r>
          </w:p>
        </w:tc>
      </w:tr>
      <w:tr w:rsidR="002A1A2F" w:rsidTr="00055176">
        <w:trPr>
          <w:trHeight w:val="705"/>
        </w:trPr>
        <w:tc>
          <w:tcPr>
            <w:tcW w:w="1430" w:type="dxa"/>
            <w:vMerge/>
            <w:shd w:val="clear" w:color="auto" w:fill="auto"/>
            <w:vAlign w:val="center"/>
          </w:tcPr>
          <w:p w:rsidR="002A1A2F" w:rsidRDefault="002A1A2F" w:rsidP="00055176">
            <w:pPr>
              <w:pStyle w:val="afffffffff9"/>
            </w:pPr>
          </w:p>
        </w:tc>
        <w:tc>
          <w:tcPr>
            <w:tcW w:w="1492" w:type="dxa"/>
            <w:shd w:val="clear" w:color="auto" w:fill="auto"/>
            <w:vAlign w:val="center"/>
          </w:tcPr>
          <w:p w:rsidR="002A1A2F" w:rsidRDefault="002A1A2F" w:rsidP="00055176">
            <w:pPr>
              <w:pStyle w:val="afffffffff9"/>
            </w:pPr>
            <w:r>
              <w:rPr>
                <w:rFonts w:hint="eastAsia"/>
              </w:rPr>
              <w:t>蛋氨酸%</w:t>
            </w:r>
            <w:r w:rsidRPr="00055176">
              <w:rPr>
                <w:rFonts w:hAnsi="宋体" w:hint="eastAsia"/>
              </w:rPr>
              <w:t>≥</w:t>
            </w:r>
          </w:p>
        </w:tc>
        <w:tc>
          <w:tcPr>
            <w:tcW w:w="3190" w:type="dxa"/>
            <w:shd w:val="clear" w:color="auto" w:fill="auto"/>
            <w:vAlign w:val="center"/>
          </w:tcPr>
          <w:p w:rsidR="002A1A2F" w:rsidRDefault="002A1A2F" w:rsidP="00055176">
            <w:pPr>
              <w:pStyle w:val="afffffffff9"/>
            </w:pPr>
            <w:r>
              <w:rPr>
                <w:rFonts w:hint="eastAsia"/>
              </w:rPr>
              <w:t>0</w:t>
            </w:r>
            <w:r>
              <w:t>.60</w:t>
            </w:r>
          </w:p>
        </w:tc>
        <w:tc>
          <w:tcPr>
            <w:tcW w:w="2905" w:type="dxa"/>
            <w:shd w:val="clear" w:color="auto" w:fill="auto"/>
            <w:vAlign w:val="center"/>
          </w:tcPr>
          <w:p w:rsidR="002A1A2F" w:rsidRDefault="002A1A2F" w:rsidP="00055176">
            <w:pPr>
              <w:pStyle w:val="afffffffff9"/>
            </w:pPr>
            <w:r>
              <w:rPr>
                <w:rFonts w:hint="eastAsia"/>
              </w:rPr>
              <w:t>0</w:t>
            </w:r>
            <w:r>
              <w:t>.55</w:t>
            </w:r>
          </w:p>
        </w:tc>
      </w:tr>
      <w:tr w:rsidR="002A1A2F" w:rsidTr="00055176">
        <w:trPr>
          <w:trHeight w:val="705"/>
        </w:trPr>
        <w:tc>
          <w:tcPr>
            <w:tcW w:w="1430" w:type="dxa"/>
            <w:vMerge/>
            <w:shd w:val="clear" w:color="auto" w:fill="auto"/>
            <w:vAlign w:val="center"/>
          </w:tcPr>
          <w:p w:rsidR="002A1A2F" w:rsidRDefault="002A1A2F" w:rsidP="00055176">
            <w:pPr>
              <w:pStyle w:val="afffffffff9"/>
            </w:pPr>
          </w:p>
        </w:tc>
        <w:tc>
          <w:tcPr>
            <w:tcW w:w="1492" w:type="dxa"/>
            <w:shd w:val="clear" w:color="auto" w:fill="auto"/>
            <w:vAlign w:val="center"/>
          </w:tcPr>
          <w:p w:rsidR="002A1A2F" w:rsidRDefault="002A1A2F" w:rsidP="00055176">
            <w:pPr>
              <w:pStyle w:val="afffffffff9"/>
            </w:pPr>
            <w:r>
              <w:rPr>
                <w:rFonts w:hint="eastAsia"/>
              </w:rPr>
              <w:t>可消化蛋氨酸%</w:t>
            </w:r>
            <w:r w:rsidRPr="00055176">
              <w:rPr>
                <w:rFonts w:hAnsi="宋体" w:hint="eastAsia"/>
              </w:rPr>
              <w:t>≥</w:t>
            </w:r>
          </w:p>
        </w:tc>
        <w:tc>
          <w:tcPr>
            <w:tcW w:w="3190" w:type="dxa"/>
            <w:shd w:val="clear" w:color="auto" w:fill="auto"/>
            <w:vAlign w:val="center"/>
          </w:tcPr>
          <w:p w:rsidR="002A1A2F" w:rsidRDefault="002A1A2F" w:rsidP="00055176">
            <w:pPr>
              <w:pStyle w:val="afffffffff9"/>
            </w:pPr>
            <w:r>
              <w:rPr>
                <w:rFonts w:hint="eastAsia"/>
              </w:rPr>
              <w:t>0</w:t>
            </w:r>
            <w:r>
              <w:t>.50</w:t>
            </w:r>
          </w:p>
        </w:tc>
        <w:tc>
          <w:tcPr>
            <w:tcW w:w="2905" w:type="dxa"/>
            <w:shd w:val="clear" w:color="auto" w:fill="auto"/>
            <w:vAlign w:val="center"/>
          </w:tcPr>
          <w:p w:rsidR="002A1A2F" w:rsidRDefault="002A1A2F" w:rsidP="00055176">
            <w:pPr>
              <w:pStyle w:val="afffffffff9"/>
            </w:pPr>
            <w:r>
              <w:rPr>
                <w:rFonts w:hint="eastAsia"/>
              </w:rPr>
              <w:t>0</w:t>
            </w:r>
            <w:r>
              <w:t>.45</w:t>
            </w:r>
          </w:p>
        </w:tc>
      </w:tr>
      <w:tr w:rsidR="002A1A2F" w:rsidTr="00055176">
        <w:trPr>
          <w:trHeight w:val="705"/>
        </w:trPr>
        <w:tc>
          <w:tcPr>
            <w:tcW w:w="1430" w:type="dxa"/>
            <w:vMerge/>
            <w:shd w:val="clear" w:color="auto" w:fill="auto"/>
            <w:vAlign w:val="center"/>
          </w:tcPr>
          <w:p w:rsidR="002A1A2F" w:rsidRDefault="002A1A2F" w:rsidP="00055176">
            <w:pPr>
              <w:pStyle w:val="afffffffff9"/>
            </w:pPr>
          </w:p>
        </w:tc>
        <w:tc>
          <w:tcPr>
            <w:tcW w:w="1492" w:type="dxa"/>
            <w:shd w:val="clear" w:color="auto" w:fill="auto"/>
            <w:vAlign w:val="center"/>
          </w:tcPr>
          <w:p w:rsidR="002A1A2F" w:rsidRDefault="002A1A2F" w:rsidP="00055176">
            <w:pPr>
              <w:pStyle w:val="afffffffff9"/>
            </w:pPr>
            <w:r>
              <w:rPr>
                <w:rFonts w:hint="eastAsia"/>
              </w:rPr>
              <w:t>原料组成（动物蛋白、豆粕）</w:t>
            </w:r>
            <w:r w:rsidRPr="00055176">
              <w:rPr>
                <w:rFonts w:hAnsi="宋体" w:hint="eastAsia"/>
              </w:rPr>
              <w:t>≥kg</w:t>
            </w:r>
            <w:r w:rsidRPr="00055176">
              <w:rPr>
                <w:rFonts w:hAnsi="宋体"/>
              </w:rPr>
              <w:t>/T</w:t>
            </w:r>
          </w:p>
        </w:tc>
        <w:tc>
          <w:tcPr>
            <w:tcW w:w="3190" w:type="dxa"/>
            <w:shd w:val="clear" w:color="auto" w:fill="auto"/>
            <w:vAlign w:val="center"/>
          </w:tcPr>
          <w:p w:rsidR="002A1A2F" w:rsidRDefault="002A1A2F" w:rsidP="00055176">
            <w:pPr>
              <w:pStyle w:val="afffffffff9"/>
            </w:pPr>
            <w:r>
              <w:rPr>
                <w:rFonts w:hint="eastAsia"/>
              </w:rPr>
              <w:t>动物蛋白8</w:t>
            </w:r>
            <w:r>
              <w:t>0</w:t>
            </w:r>
            <w:r>
              <w:rPr>
                <w:rFonts w:hint="eastAsia"/>
              </w:rPr>
              <w:t>、豆粕2</w:t>
            </w:r>
            <w:r>
              <w:t>50</w:t>
            </w:r>
          </w:p>
        </w:tc>
        <w:tc>
          <w:tcPr>
            <w:tcW w:w="2905" w:type="dxa"/>
            <w:shd w:val="clear" w:color="auto" w:fill="auto"/>
            <w:vAlign w:val="center"/>
          </w:tcPr>
          <w:p w:rsidR="002A1A2F" w:rsidRDefault="002A1A2F" w:rsidP="00055176">
            <w:pPr>
              <w:pStyle w:val="afffffffff9"/>
            </w:pPr>
            <w:r>
              <w:rPr>
                <w:rFonts w:hint="eastAsia"/>
              </w:rPr>
              <w:t>动物蛋白5</w:t>
            </w:r>
            <w:r>
              <w:t>0</w:t>
            </w:r>
            <w:r>
              <w:rPr>
                <w:rFonts w:hint="eastAsia"/>
              </w:rPr>
              <w:t>、豆粕2</w:t>
            </w:r>
            <w:r>
              <w:t>50</w:t>
            </w:r>
          </w:p>
        </w:tc>
      </w:tr>
      <w:tr w:rsidR="004033F7" w:rsidTr="00055176">
        <w:trPr>
          <w:trHeight w:val="705"/>
        </w:trPr>
        <w:tc>
          <w:tcPr>
            <w:tcW w:w="1430" w:type="dxa"/>
            <w:vMerge w:val="restart"/>
            <w:shd w:val="clear" w:color="auto" w:fill="auto"/>
            <w:vAlign w:val="center"/>
          </w:tcPr>
          <w:p w:rsidR="004033F7" w:rsidRDefault="004033F7" w:rsidP="00055176">
            <w:pPr>
              <w:pStyle w:val="afffffffff9"/>
            </w:pPr>
            <w:r>
              <w:rPr>
                <w:rFonts w:hint="eastAsia"/>
              </w:rPr>
              <w:t>参考指标</w:t>
            </w:r>
          </w:p>
        </w:tc>
        <w:tc>
          <w:tcPr>
            <w:tcW w:w="1492" w:type="dxa"/>
            <w:shd w:val="clear" w:color="auto" w:fill="auto"/>
            <w:vAlign w:val="center"/>
          </w:tcPr>
          <w:p w:rsidR="004033F7" w:rsidRDefault="004033F7" w:rsidP="00055176">
            <w:pPr>
              <w:pStyle w:val="afffffffff9"/>
            </w:pPr>
            <w:r>
              <w:rPr>
                <w:rFonts w:hint="eastAsia"/>
              </w:rPr>
              <w:t>粗纤维%</w:t>
            </w:r>
            <w:r w:rsidRPr="00055176">
              <w:rPr>
                <w:rFonts w:hAnsi="宋体" w:hint="eastAsia"/>
              </w:rPr>
              <w:t>≥</w:t>
            </w:r>
          </w:p>
        </w:tc>
        <w:tc>
          <w:tcPr>
            <w:tcW w:w="3190" w:type="dxa"/>
            <w:shd w:val="clear" w:color="auto" w:fill="auto"/>
            <w:vAlign w:val="center"/>
          </w:tcPr>
          <w:p w:rsidR="004033F7" w:rsidRDefault="004033F7" w:rsidP="00055176">
            <w:pPr>
              <w:pStyle w:val="afffffffff9"/>
            </w:pPr>
            <w:r>
              <w:rPr>
                <w:rFonts w:hint="eastAsia"/>
              </w:rPr>
              <w:t>6</w:t>
            </w:r>
            <w:r>
              <w:t>.00</w:t>
            </w:r>
          </w:p>
        </w:tc>
        <w:tc>
          <w:tcPr>
            <w:tcW w:w="2905" w:type="dxa"/>
            <w:shd w:val="clear" w:color="auto" w:fill="auto"/>
            <w:vAlign w:val="center"/>
          </w:tcPr>
          <w:p w:rsidR="004033F7" w:rsidRDefault="004033F7" w:rsidP="00055176">
            <w:pPr>
              <w:pStyle w:val="afffffffff9"/>
            </w:pPr>
            <w:r>
              <w:rPr>
                <w:rFonts w:hint="eastAsia"/>
              </w:rPr>
              <w:t>7</w:t>
            </w:r>
            <w:r>
              <w:t>.00</w:t>
            </w:r>
          </w:p>
        </w:tc>
      </w:tr>
      <w:tr w:rsidR="004033F7" w:rsidTr="00055176">
        <w:trPr>
          <w:trHeight w:val="705"/>
        </w:trPr>
        <w:tc>
          <w:tcPr>
            <w:tcW w:w="1430" w:type="dxa"/>
            <w:vMerge/>
            <w:shd w:val="clear" w:color="auto" w:fill="auto"/>
            <w:vAlign w:val="center"/>
          </w:tcPr>
          <w:p w:rsidR="004033F7" w:rsidRDefault="004033F7" w:rsidP="00055176">
            <w:pPr>
              <w:pStyle w:val="afffffffff9"/>
            </w:pPr>
          </w:p>
        </w:tc>
        <w:tc>
          <w:tcPr>
            <w:tcW w:w="1492" w:type="dxa"/>
            <w:shd w:val="clear" w:color="auto" w:fill="auto"/>
            <w:vAlign w:val="center"/>
          </w:tcPr>
          <w:p w:rsidR="004033F7" w:rsidRDefault="004033F7" w:rsidP="00055176">
            <w:pPr>
              <w:pStyle w:val="afffffffff9"/>
            </w:pPr>
            <w:r>
              <w:rPr>
                <w:rFonts w:hint="eastAsia"/>
              </w:rPr>
              <w:t>粗灰分%</w:t>
            </w:r>
            <w:r w:rsidRPr="00055176">
              <w:rPr>
                <w:rFonts w:hAnsi="宋体" w:hint="eastAsia"/>
              </w:rPr>
              <w:t>≥</w:t>
            </w:r>
          </w:p>
        </w:tc>
        <w:tc>
          <w:tcPr>
            <w:tcW w:w="3190" w:type="dxa"/>
            <w:shd w:val="clear" w:color="auto" w:fill="auto"/>
            <w:vAlign w:val="center"/>
          </w:tcPr>
          <w:p w:rsidR="004033F7" w:rsidRDefault="004033F7" w:rsidP="00055176">
            <w:pPr>
              <w:pStyle w:val="afffffffff9"/>
            </w:pPr>
            <w:r>
              <w:rPr>
                <w:rFonts w:hint="eastAsia"/>
              </w:rPr>
              <w:t>12</w:t>
            </w:r>
            <w:r>
              <w:t>.00</w:t>
            </w:r>
          </w:p>
        </w:tc>
        <w:tc>
          <w:tcPr>
            <w:tcW w:w="2905" w:type="dxa"/>
            <w:shd w:val="clear" w:color="auto" w:fill="auto"/>
            <w:vAlign w:val="center"/>
          </w:tcPr>
          <w:p w:rsidR="004033F7" w:rsidRDefault="004033F7" w:rsidP="00055176">
            <w:pPr>
              <w:pStyle w:val="afffffffff9"/>
            </w:pPr>
            <w:r>
              <w:rPr>
                <w:rFonts w:hint="eastAsia"/>
              </w:rPr>
              <w:t>12</w:t>
            </w:r>
            <w:r>
              <w:t>.00</w:t>
            </w:r>
          </w:p>
        </w:tc>
      </w:tr>
      <w:tr w:rsidR="004033F7" w:rsidTr="00055176">
        <w:trPr>
          <w:trHeight w:val="705"/>
        </w:trPr>
        <w:tc>
          <w:tcPr>
            <w:tcW w:w="1430" w:type="dxa"/>
            <w:vMerge/>
            <w:shd w:val="clear" w:color="auto" w:fill="auto"/>
            <w:vAlign w:val="center"/>
          </w:tcPr>
          <w:p w:rsidR="004033F7" w:rsidRDefault="004033F7" w:rsidP="00055176">
            <w:pPr>
              <w:pStyle w:val="afffffffff9"/>
            </w:pPr>
          </w:p>
        </w:tc>
        <w:tc>
          <w:tcPr>
            <w:tcW w:w="1492" w:type="dxa"/>
            <w:shd w:val="clear" w:color="auto" w:fill="auto"/>
            <w:vAlign w:val="center"/>
          </w:tcPr>
          <w:p w:rsidR="004033F7" w:rsidRDefault="004033F7" w:rsidP="00055176">
            <w:pPr>
              <w:pStyle w:val="afffffffff9"/>
            </w:pPr>
            <w:r>
              <w:rPr>
                <w:rFonts w:hint="eastAsia"/>
              </w:rPr>
              <w:t>钙%</w:t>
            </w:r>
            <w:r w:rsidRPr="00055176">
              <w:rPr>
                <w:rFonts w:hAnsi="宋体" w:hint="eastAsia"/>
              </w:rPr>
              <w:t>≥</w:t>
            </w:r>
          </w:p>
        </w:tc>
        <w:tc>
          <w:tcPr>
            <w:tcW w:w="3190" w:type="dxa"/>
            <w:shd w:val="clear" w:color="auto" w:fill="auto"/>
            <w:vAlign w:val="center"/>
          </w:tcPr>
          <w:p w:rsidR="004033F7" w:rsidRDefault="004033F7" w:rsidP="00055176">
            <w:pPr>
              <w:pStyle w:val="afffffffff9"/>
            </w:pPr>
            <w:r>
              <w:rPr>
                <w:rFonts w:hint="eastAsia"/>
              </w:rPr>
              <w:t>0</w:t>
            </w:r>
            <w:r>
              <w:t>.60</w:t>
            </w:r>
          </w:p>
        </w:tc>
        <w:tc>
          <w:tcPr>
            <w:tcW w:w="2905" w:type="dxa"/>
            <w:shd w:val="clear" w:color="auto" w:fill="auto"/>
            <w:vAlign w:val="center"/>
          </w:tcPr>
          <w:p w:rsidR="004033F7" w:rsidRDefault="004033F7" w:rsidP="00055176">
            <w:pPr>
              <w:pStyle w:val="afffffffff9"/>
            </w:pPr>
            <w:r>
              <w:rPr>
                <w:rFonts w:hint="eastAsia"/>
              </w:rPr>
              <w:t>0</w:t>
            </w:r>
            <w:r>
              <w:t>.60</w:t>
            </w:r>
          </w:p>
        </w:tc>
      </w:tr>
      <w:tr w:rsidR="004033F7" w:rsidTr="00055176">
        <w:trPr>
          <w:trHeight w:val="705"/>
        </w:trPr>
        <w:tc>
          <w:tcPr>
            <w:tcW w:w="1430" w:type="dxa"/>
            <w:vMerge/>
            <w:tcBorders>
              <w:bottom w:val="single" w:sz="4" w:space="0" w:color="auto"/>
            </w:tcBorders>
            <w:shd w:val="clear" w:color="auto" w:fill="auto"/>
            <w:vAlign w:val="center"/>
          </w:tcPr>
          <w:p w:rsidR="004033F7" w:rsidRDefault="004033F7" w:rsidP="00055176">
            <w:pPr>
              <w:pStyle w:val="afffffffff9"/>
            </w:pPr>
          </w:p>
        </w:tc>
        <w:tc>
          <w:tcPr>
            <w:tcW w:w="1492" w:type="dxa"/>
            <w:tcBorders>
              <w:bottom w:val="single" w:sz="4" w:space="0" w:color="auto"/>
            </w:tcBorders>
            <w:shd w:val="clear" w:color="auto" w:fill="auto"/>
            <w:vAlign w:val="center"/>
          </w:tcPr>
          <w:p w:rsidR="004033F7" w:rsidRDefault="004033F7" w:rsidP="00055176">
            <w:pPr>
              <w:pStyle w:val="afffffffff9"/>
            </w:pPr>
            <w:r>
              <w:rPr>
                <w:rFonts w:hint="eastAsia"/>
              </w:rPr>
              <w:t>有效磷%</w:t>
            </w:r>
            <w:r w:rsidRPr="00055176">
              <w:rPr>
                <w:rFonts w:hAnsi="宋体" w:hint="eastAsia"/>
              </w:rPr>
              <w:t>≥</w:t>
            </w:r>
          </w:p>
        </w:tc>
        <w:tc>
          <w:tcPr>
            <w:tcW w:w="3190" w:type="dxa"/>
            <w:tcBorders>
              <w:bottom w:val="single" w:sz="4" w:space="0" w:color="auto"/>
            </w:tcBorders>
            <w:shd w:val="clear" w:color="auto" w:fill="auto"/>
            <w:vAlign w:val="center"/>
          </w:tcPr>
          <w:p w:rsidR="004033F7" w:rsidRDefault="004033F7" w:rsidP="00055176">
            <w:pPr>
              <w:pStyle w:val="afffffffff9"/>
            </w:pPr>
            <w:r>
              <w:rPr>
                <w:rFonts w:hint="eastAsia"/>
              </w:rPr>
              <w:t>0</w:t>
            </w:r>
            <w:r>
              <w:t>.80</w:t>
            </w:r>
          </w:p>
        </w:tc>
        <w:tc>
          <w:tcPr>
            <w:tcW w:w="2905" w:type="dxa"/>
            <w:tcBorders>
              <w:bottom w:val="single" w:sz="4" w:space="0" w:color="auto"/>
            </w:tcBorders>
            <w:shd w:val="clear" w:color="auto" w:fill="auto"/>
            <w:vAlign w:val="center"/>
          </w:tcPr>
          <w:p w:rsidR="004033F7" w:rsidRDefault="004033F7" w:rsidP="00055176">
            <w:pPr>
              <w:pStyle w:val="afffffffff9"/>
            </w:pPr>
            <w:r>
              <w:rPr>
                <w:rFonts w:hint="eastAsia"/>
              </w:rPr>
              <w:t>0</w:t>
            </w:r>
            <w:r>
              <w:t>.70</w:t>
            </w:r>
          </w:p>
        </w:tc>
      </w:tr>
    </w:tbl>
    <w:p w:rsidR="00B2645F" w:rsidRDefault="00B2645F">
      <w:pPr>
        <w:pStyle w:val="affc"/>
        <w:numPr>
          <w:ilvl w:val="0"/>
          <w:numId w:val="0"/>
        </w:numPr>
        <w:spacing w:before="240" w:after="240"/>
        <w:rPr>
          <w:b/>
        </w:rPr>
      </w:pPr>
    </w:p>
    <w:p w:rsidR="00055176" w:rsidRDefault="00055176">
      <w:pPr>
        <w:pStyle w:val="affc"/>
        <w:numPr>
          <w:ilvl w:val="0"/>
          <w:numId w:val="0"/>
        </w:numPr>
        <w:spacing w:before="240" w:after="240"/>
        <w:rPr>
          <w:b/>
        </w:rPr>
      </w:pPr>
      <w:r>
        <w:rPr>
          <w:rFonts w:hint="eastAsia"/>
          <w:b/>
        </w:rPr>
        <w:t>5.3.2  投喂次数及投饵率</w:t>
      </w:r>
      <w:bookmarkEnd w:id="115"/>
    </w:p>
    <w:p w:rsidR="00055176" w:rsidRDefault="00055176">
      <w:pPr>
        <w:pStyle w:val="aff2"/>
        <w:numPr>
          <w:ilvl w:val="0"/>
          <w:numId w:val="0"/>
        </w:numPr>
        <w:spacing w:before="120" w:after="120"/>
        <w:ind w:firstLineChars="1400" w:firstLine="2951"/>
        <w:jc w:val="both"/>
        <w:rPr>
          <w:rFonts w:ascii="宋体" w:hAnsi="宋体" w:cs="宋体"/>
          <w:color w:val="000000"/>
        </w:rPr>
      </w:pPr>
      <w:r>
        <w:rPr>
          <w:rFonts w:hint="eastAsia"/>
          <w:b/>
        </w:rPr>
        <w:t>表2   日投喂次数参考表</w:t>
      </w:r>
    </w:p>
    <w:tbl>
      <w:tblPr>
        <w:tblW w:w="0" w:type="auto"/>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61"/>
        <w:gridCol w:w="4948"/>
      </w:tblGrid>
      <w:tr w:rsidR="00055176" w:rsidRPr="00055176" w:rsidTr="00055176">
        <w:trPr>
          <w:trHeight w:val="500"/>
        </w:trPr>
        <w:tc>
          <w:tcPr>
            <w:tcW w:w="4261" w:type="dxa"/>
            <w:tcBorders>
              <w:top w:val="single" w:sz="8" w:space="0" w:color="auto"/>
              <w:bottom w:val="single" w:sz="8" w:space="0" w:color="auto"/>
            </w:tcBorders>
            <w:shd w:val="clear" w:color="auto" w:fill="auto"/>
            <w:vAlign w:val="center"/>
          </w:tcPr>
          <w:p w:rsidR="00055176" w:rsidRPr="00055176" w:rsidRDefault="00055176" w:rsidP="00055176">
            <w:pPr>
              <w:widowControl/>
              <w:adjustRightInd/>
              <w:spacing w:line="240" w:lineRule="auto"/>
              <w:jc w:val="center"/>
              <w:rPr>
                <w:rFonts w:ascii="宋体" w:hAnsi="宋体" w:cs="宋体"/>
                <w:color w:val="000000"/>
                <w:sz w:val="18"/>
                <w:szCs w:val="18"/>
              </w:rPr>
            </w:pPr>
            <w:r w:rsidRPr="00055176">
              <w:rPr>
                <w:rFonts w:ascii="宋体" w:hAnsi="宋体" w:cs="宋体" w:hint="eastAsia"/>
                <w:color w:val="000000"/>
                <w:sz w:val="18"/>
                <w:szCs w:val="18"/>
              </w:rPr>
              <w:t>水温</w:t>
            </w:r>
          </w:p>
        </w:tc>
        <w:tc>
          <w:tcPr>
            <w:tcW w:w="4948" w:type="dxa"/>
            <w:tcBorders>
              <w:top w:val="single" w:sz="8" w:space="0" w:color="auto"/>
              <w:bottom w:val="single" w:sz="8" w:space="0" w:color="auto"/>
            </w:tcBorders>
            <w:shd w:val="clear" w:color="auto" w:fill="auto"/>
            <w:vAlign w:val="center"/>
          </w:tcPr>
          <w:p w:rsidR="00055176" w:rsidRPr="00055176" w:rsidRDefault="00055176" w:rsidP="00055176">
            <w:pPr>
              <w:widowControl/>
              <w:adjustRightInd/>
              <w:spacing w:line="240" w:lineRule="auto"/>
              <w:jc w:val="center"/>
              <w:rPr>
                <w:rFonts w:ascii="宋体" w:hAnsi="宋体" w:cs="宋体"/>
                <w:color w:val="000000"/>
                <w:sz w:val="18"/>
                <w:szCs w:val="18"/>
              </w:rPr>
            </w:pPr>
            <w:r w:rsidRPr="00055176">
              <w:rPr>
                <w:rFonts w:ascii="宋体" w:hAnsi="宋体" w:cs="宋体" w:hint="eastAsia"/>
                <w:color w:val="000000"/>
                <w:sz w:val="18"/>
                <w:szCs w:val="18"/>
              </w:rPr>
              <w:t>日投喂次数（次/日）</w:t>
            </w:r>
          </w:p>
        </w:tc>
      </w:tr>
      <w:tr w:rsidR="00055176" w:rsidRPr="00055176" w:rsidTr="00055176">
        <w:trPr>
          <w:trHeight w:val="485"/>
        </w:trPr>
        <w:tc>
          <w:tcPr>
            <w:tcW w:w="4261" w:type="dxa"/>
            <w:tcBorders>
              <w:top w:val="single" w:sz="8" w:space="0" w:color="auto"/>
            </w:tcBorders>
            <w:shd w:val="clear" w:color="auto" w:fill="auto"/>
            <w:vAlign w:val="center"/>
          </w:tcPr>
          <w:p w:rsidR="00055176" w:rsidRPr="00055176" w:rsidRDefault="00055176" w:rsidP="00055176">
            <w:pPr>
              <w:widowControl/>
              <w:adjustRightInd/>
              <w:spacing w:line="240" w:lineRule="auto"/>
              <w:jc w:val="center"/>
              <w:rPr>
                <w:rFonts w:ascii="宋体" w:hAnsi="宋体" w:cs="宋体"/>
                <w:color w:val="000000"/>
                <w:sz w:val="18"/>
                <w:szCs w:val="18"/>
              </w:rPr>
            </w:pPr>
            <w:r w:rsidRPr="00055176">
              <w:rPr>
                <w:rFonts w:ascii="宋体" w:hAnsi="宋体" w:cs="宋体" w:hint="eastAsia"/>
                <w:color w:val="000000"/>
                <w:sz w:val="18"/>
                <w:szCs w:val="18"/>
              </w:rPr>
              <w:t>≥20℃</w:t>
            </w:r>
          </w:p>
        </w:tc>
        <w:tc>
          <w:tcPr>
            <w:tcW w:w="4948" w:type="dxa"/>
            <w:tcBorders>
              <w:top w:val="single" w:sz="8" w:space="0" w:color="auto"/>
            </w:tcBorders>
            <w:shd w:val="clear" w:color="auto" w:fill="auto"/>
            <w:vAlign w:val="center"/>
          </w:tcPr>
          <w:p w:rsidR="00055176" w:rsidRPr="00055176" w:rsidRDefault="00055176" w:rsidP="00055176">
            <w:pPr>
              <w:widowControl/>
              <w:adjustRightInd/>
              <w:spacing w:line="240" w:lineRule="auto"/>
              <w:jc w:val="center"/>
              <w:rPr>
                <w:rFonts w:ascii="宋体" w:hAnsi="宋体" w:cs="宋体"/>
                <w:color w:val="000000"/>
                <w:sz w:val="18"/>
                <w:szCs w:val="18"/>
              </w:rPr>
            </w:pPr>
            <w:r w:rsidRPr="00055176">
              <w:rPr>
                <w:rFonts w:ascii="宋体" w:hAnsi="宋体" w:cs="宋体" w:hint="eastAsia"/>
                <w:color w:val="000000"/>
                <w:sz w:val="18"/>
                <w:szCs w:val="18"/>
              </w:rPr>
              <w:t>3～4</w:t>
            </w:r>
          </w:p>
        </w:tc>
      </w:tr>
      <w:tr w:rsidR="00055176" w:rsidRPr="00055176" w:rsidTr="00055176">
        <w:trPr>
          <w:trHeight w:val="515"/>
        </w:trPr>
        <w:tc>
          <w:tcPr>
            <w:tcW w:w="4261" w:type="dxa"/>
            <w:shd w:val="clear" w:color="auto" w:fill="auto"/>
            <w:vAlign w:val="center"/>
          </w:tcPr>
          <w:p w:rsidR="00055176" w:rsidRPr="00055176" w:rsidRDefault="00055176" w:rsidP="00055176">
            <w:pPr>
              <w:widowControl/>
              <w:adjustRightInd/>
              <w:spacing w:line="240" w:lineRule="auto"/>
              <w:jc w:val="center"/>
              <w:rPr>
                <w:rFonts w:ascii="宋体" w:hAnsi="宋体" w:cs="宋体"/>
                <w:color w:val="000000"/>
                <w:sz w:val="18"/>
                <w:szCs w:val="18"/>
              </w:rPr>
            </w:pPr>
            <w:r w:rsidRPr="00055176">
              <w:rPr>
                <w:rFonts w:ascii="宋体" w:hAnsi="宋体" w:cs="宋体" w:hint="eastAsia"/>
                <w:color w:val="000000"/>
                <w:sz w:val="18"/>
                <w:szCs w:val="18"/>
              </w:rPr>
              <w:t>15℃～20℃</w:t>
            </w:r>
          </w:p>
        </w:tc>
        <w:tc>
          <w:tcPr>
            <w:tcW w:w="4948" w:type="dxa"/>
            <w:shd w:val="clear" w:color="auto" w:fill="auto"/>
            <w:vAlign w:val="center"/>
          </w:tcPr>
          <w:p w:rsidR="00055176" w:rsidRPr="00055176" w:rsidRDefault="00055176" w:rsidP="00055176">
            <w:pPr>
              <w:widowControl/>
              <w:adjustRightInd/>
              <w:spacing w:line="240" w:lineRule="auto"/>
              <w:jc w:val="center"/>
              <w:rPr>
                <w:rFonts w:ascii="宋体" w:hAnsi="宋体" w:cs="宋体"/>
                <w:color w:val="000000"/>
                <w:sz w:val="18"/>
                <w:szCs w:val="18"/>
              </w:rPr>
            </w:pPr>
            <w:r w:rsidRPr="00055176">
              <w:rPr>
                <w:rFonts w:ascii="宋体" w:hAnsi="宋体" w:cs="宋体" w:hint="eastAsia"/>
                <w:color w:val="000000"/>
                <w:sz w:val="18"/>
                <w:szCs w:val="18"/>
              </w:rPr>
              <w:t>3</w:t>
            </w:r>
          </w:p>
        </w:tc>
      </w:tr>
      <w:tr w:rsidR="00055176" w:rsidRPr="00055176" w:rsidTr="00055176">
        <w:trPr>
          <w:trHeight w:val="501"/>
        </w:trPr>
        <w:tc>
          <w:tcPr>
            <w:tcW w:w="4261" w:type="dxa"/>
            <w:tcBorders>
              <w:bottom w:val="single" w:sz="8" w:space="0" w:color="auto"/>
            </w:tcBorders>
            <w:shd w:val="clear" w:color="auto" w:fill="auto"/>
            <w:vAlign w:val="center"/>
          </w:tcPr>
          <w:p w:rsidR="00055176" w:rsidRPr="00055176" w:rsidRDefault="00055176" w:rsidP="00055176">
            <w:pPr>
              <w:widowControl/>
              <w:adjustRightInd/>
              <w:spacing w:line="240" w:lineRule="auto"/>
              <w:jc w:val="center"/>
              <w:rPr>
                <w:rFonts w:ascii="宋体" w:hAnsi="宋体" w:cs="宋体"/>
                <w:color w:val="000000"/>
                <w:sz w:val="18"/>
                <w:szCs w:val="18"/>
              </w:rPr>
            </w:pPr>
            <w:r w:rsidRPr="00055176">
              <w:rPr>
                <w:rFonts w:ascii="宋体" w:hAnsi="宋体" w:cs="宋体" w:hint="eastAsia"/>
                <w:color w:val="000000"/>
                <w:sz w:val="18"/>
                <w:szCs w:val="18"/>
              </w:rPr>
              <w:t>10℃～15℃</w:t>
            </w:r>
          </w:p>
        </w:tc>
        <w:tc>
          <w:tcPr>
            <w:tcW w:w="4948" w:type="dxa"/>
            <w:tcBorders>
              <w:bottom w:val="single" w:sz="8" w:space="0" w:color="auto"/>
            </w:tcBorders>
            <w:shd w:val="clear" w:color="auto" w:fill="auto"/>
            <w:vAlign w:val="center"/>
          </w:tcPr>
          <w:p w:rsidR="00055176" w:rsidRPr="00055176" w:rsidRDefault="00055176" w:rsidP="00055176">
            <w:pPr>
              <w:widowControl/>
              <w:adjustRightInd/>
              <w:spacing w:line="240" w:lineRule="auto"/>
              <w:jc w:val="center"/>
              <w:rPr>
                <w:rFonts w:ascii="宋体" w:hAnsi="宋体" w:cs="宋体"/>
                <w:color w:val="000000"/>
                <w:sz w:val="18"/>
                <w:szCs w:val="18"/>
              </w:rPr>
            </w:pPr>
            <w:r w:rsidRPr="00055176">
              <w:rPr>
                <w:rFonts w:ascii="宋体" w:hAnsi="宋体" w:cs="宋体" w:hint="eastAsia"/>
                <w:color w:val="000000"/>
                <w:sz w:val="18"/>
                <w:szCs w:val="18"/>
              </w:rPr>
              <w:t>1～2</w:t>
            </w:r>
          </w:p>
        </w:tc>
      </w:tr>
    </w:tbl>
    <w:p w:rsidR="00B2645F" w:rsidRDefault="00B2645F">
      <w:pPr>
        <w:pStyle w:val="aff2"/>
        <w:numPr>
          <w:ilvl w:val="0"/>
          <w:numId w:val="0"/>
        </w:numPr>
        <w:spacing w:before="120" w:after="120"/>
        <w:ind w:firstLineChars="1500" w:firstLine="3162"/>
        <w:jc w:val="both"/>
        <w:rPr>
          <w:b/>
        </w:rPr>
      </w:pPr>
    </w:p>
    <w:p w:rsidR="00055176" w:rsidRDefault="00055176">
      <w:pPr>
        <w:pStyle w:val="aff2"/>
        <w:numPr>
          <w:ilvl w:val="0"/>
          <w:numId w:val="0"/>
        </w:numPr>
        <w:spacing w:before="120" w:after="120"/>
        <w:ind w:firstLineChars="1500" w:firstLine="3162"/>
        <w:jc w:val="both"/>
        <w:rPr>
          <w:b/>
        </w:rPr>
      </w:pPr>
      <w:r>
        <w:rPr>
          <w:rFonts w:hint="eastAsia"/>
          <w:b/>
        </w:rPr>
        <w:lastRenderedPageBreak/>
        <w:t>表3   投饵率参考表</w:t>
      </w:r>
    </w:p>
    <w:p w:rsidR="00055176" w:rsidRDefault="00055176">
      <w:pPr>
        <w:pStyle w:val="afffff5"/>
        <w:ind w:firstLine="420"/>
      </w:pPr>
    </w:p>
    <w:tbl>
      <w:tblPr>
        <w:tblW w:w="9204"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3"/>
        <w:gridCol w:w="1298"/>
        <w:gridCol w:w="1299"/>
        <w:gridCol w:w="1298"/>
        <w:gridCol w:w="1299"/>
        <w:gridCol w:w="1298"/>
        <w:gridCol w:w="1299"/>
      </w:tblGrid>
      <w:tr w:rsidR="00055176">
        <w:trPr>
          <w:trHeight w:val="599"/>
        </w:trPr>
        <w:tc>
          <w:tcPr>
            <w:tcW w:w="1413" w:type="dxa"/>
            <w:vMerge w:val="restart"/>
            <w:tcBorders>
              <w:top w:val="single" w:sz="8" w:space="0" w:color="auto"/>
            </w:tcBorders>
            <w:vAlign w:val="center"/>
          </w:tcPr>
          <w:p w:rsidR="00055176" w:rsidRDefault="00055176">
            <w:pPr>
              <w:pStyle w:val="afffff5"/>
              <w:ind w:firstLineChars="100" w:firstLine="180"/>
              <w:jc w:val="center"/>
              <w:rPr>
                <w:sz w:val="18"/>
              </w:rPr>
            </w:pPr>
            <w:r>
              <w:rPr>
                <w:rFonts w:hint="eastAsia"/>
                <w:sz w:val="18"/>
              </w:rPr>
              <w:t>温度</w:t>
            </w:r>
          </w:p>
        </w:tc>
        <w:tc>
          <w:tcPr>
            <w:tcW w:w="7791" w:type="dxa"/>
            <w:gridSpan w:val="6"/>
            <w:tcBorders>
              <w:top w:val="single" w:sz="8" w:space="0" w:color="auto"/>
              <w:bottom w:val="single" w:sz="8" w:space="0" w:color="auto"/>
            </w:tcBorders>
            <w:vAlign w:val="center"/>
          </w:tcPr>
          <w:p w:rsidR="00055176" w:rsidRDefault="00055176">
            <w:pPr>
              <w:pStyle w:val="afffff5"/>
              <w:ind w:firstLineChars="111"/>
              <w:jc w:val="center"/>
              <w:rPr>
                <w:sz w:val="18"/>
              </w:rPr>
            </w:pPr>
            <w:r>
              <w:rPr>
                <w:rFonts w:hint="eastAsia"/>
                <w:sz w:val="18"/>
              </w:rPr>
              <w:t>重量</w:t>
            </w:r>
          </w:p>
        </w:tc>
      </w:tr>
      <w:tr w:rsidR="00055176">
        <w:trPr>
          <w:trHeight w:val="599"/>
        </w:trPr>
        <w:tc>
          <w:tcPr>
            <w:tcW w:w="1413" w:type="dxa"/>
            <w:vMerge/>
            <w:vAlign w:val="center"/>
          </w:tcPr>
          <w:p w:rsidR="00055176" w:rsidRDefault="00055176">
            <w:pPr>
              <w:pStyle w:val="afffff5"/>
              <w:ind w:firstLineChars="100" w:firstLine="180"/>
              <w:rPr>
                <w:sz w:val="18"/>
              </w:rPr>
            </w:pPr>
          </w:p>
        </w:tc>
        <w:tc>
          <w:tcPr>
            <w:tcW w:w="1298" w:type="dxa"/>
            <w:tcBorders>
              <w:top w:val="single" w:sz="8" w:space="0" w:color="auto"/>
              <w:bottom w:val="single" w:sz="8" w:space="0" w:color="auto"/>
            </w:tcBorders>
            <w:vAlign w:val="center"/>
          </w:tcPr>
          <w:p w:rsidR="00055176" w:rsidRDefault="00055176">
            <w:pPr>
              <w:pStyle w:val="afffff5"/>
              <w:ind w:firstLineChars="111"/>
              <w:rPr>
                <w:sz w:val="18"/>
              </w:rPr>
            </w:pPr>
            <w:r>
              <w:rPr>
                <w:rFonts w:hint="eastAsia"/>
                <w:sz w:val="18"/>
              </w:rPr>
              <w:t>50</w:t>
            </w:r>
            <w:r>
              <w:rPr>
                <w:sz w:val="18"/>
              </w:rPr>
              <w:t>g</w:t>
            </w:r>
            <w:r>
              <w:rPr>
                <w:rFonts w:hint="eastAsia"/>
                <w:sz w:val="18"/>
              </w:rPr>
              <w:t>～100g</w:t>
            </w:r>
          </w:p>
        </w:tc>
        <w:tc>
          <w:tcPr>
            <w:tcW w:w="1299" w:type="dxa"/>
            <w:tcBorders>
              <w:top w:val="single" w:sz="8" w:space="0" w:color="auto"/>
              <w:bottom w:val="single" w:sz="8" w:space="0" w:color="auto"/>
            </w:tcBorders>
            <w:vAlign w:val="center"/>
          </w:tcPr>
          <w:p w:rsidR="00055176" w:rsidRDefault="00055176">
            <w:pPr>
              <w:pStyle w:val="afffff5"/>
              <w:ind w:firstLineChars="111"/>
              <w:rPr>
                <w:sz w:val="18"/>
              </w:rPr>
            </w:pPr>
            <w:r>
              <w:rPr>
                <w:rFonts w:hint="eastAsia"/>
                <w:sz w:val="18"/>
              </w:rPr>
              <w:t>100</w:t>
            </w:r>
            <w:r>
              <w:rPr>
                <w:sz w:val="18"/>
              </w:rPr>
              <w:t>g</w:t>
            </w:r>
            <w:r>
              <w:rPr>
                <w:rFonts w:hint="eastAsia"/>
                <w:sz w:val="18"/>
              </w:rPr>
              <w:t>～300g</w:t>
            </w:r>
          </w:p>
        </w:tc>
        <w:tc>
          <w:tcPr>
            <w:tcW w:w="1298" w:type="dxa"/>
            <w:tcBorders>
              <w:top w:val="single" w:sz="8" w:space="0" w:color="auto"/>
              <w:bottom w:val="single" w:sz="8" w:space="0" w:color="auto"/>
            </w:tcBorders>
            <w:vAlign w:val="center"/>
          </w:tcPr>
          <w:p w:rsidR="00055176" w:rsidRDefault="00055176">
            <w:pPr>
              <w:pStyle w:val="afffff5"/>
              <w:ind w:firstLineChars="111"/>
              <w:rPr>
                <w:sz w:val="18"/>
              </w:rPr>
            </w:pPr>
            <w:r>
              <w:rPr>
                <w:rFonts w:hint="eastAsia"/>
                <w:sz w:val="18"/>
              </w:rPr>
              <w:t>300</w:t>
            </w:r>
            <w:r>
              <w:rPr>
                <w:sz w:val="18"/>
              </w:rPr>
              <w:t>g</w:t>
            </w:r>
            <w:r>
              <w:rPr>
                <w:rFonts w:hint="eastAsia"/>
                <w:sz w:val="18"/>
              </w:rPr>
              <w:t>～500g</w:t>
            </w:r>
          </w:p>
        </w:tc>
        <w:tc>
          <w:tcPr>
            <w:tcW w:w="1299" w:type="dxa"/>
            <w:tcBorders>
              <w:top w:val="single" w:sz="8" w:space="0" w:color="auto"/>
              <w:bottom w:val="single" w:sz="8" w:space="0" w:color="auto"/>
            </w:tcBorders>
            <w:vAlign w:val="center"/>
          </w:tcPr>
          <w:p w:rsidR="00055176" w:rsidRDefault="00055176">
            <w:pPr>
              <w:pStyle w:val="afffff5"/>
              <w:ind w:firstLineChars="111"/>
              <w:rPr>
                <w:sz w:val="18"/>
              </w:rPr>
            </w:pPr>
            <w:r>
              <w:rPr>
                <w:rFonts w:hint="eastAsia"/>
                <w:sz w:val="18"/>
              </w:rPr>
              <w:t>500</w:t>
            </w:r>
            <w:r>
              <w:rPr>
                <w:sz w:val="18"/>
              </w:rPr>
              <w:t>g</w:t>
            </w:r>
            <w:r>
              <w:rPr>
                <w:rFonts w:hint="eastAsia"/>
                <w:sz w:val="18"/>
              </w:rPr>
              <w:t>～700g</w:t>
            </w:r>
          </w:p>
        </w:tc>
        <w:tc>
          <w:tcPr>
            <w:tcW w:w="1298" w:type="dxa"/>
            <w:tcBorders>
              <w:top w:val="single" w:sz="8" w:space="0" w:color="auto"/>
              <w:bottom w:val="single" w:sz="8" w:space="0" w:color="auto"/>
            </w:tcBorders>
            <w:vAlign w:val="center"/>
          </w:tcPr>
          <w:p w:rsidR="00055176" w:rsidRDefault="00055176">
            <w:pPr>
              <w:pStyle w:val="afffff5"/>
              <w:ind w:firstLineChars="111"/>
              <w:rPr>
                <w:sz w:val="18"/>
              </w:rPr>
            </w:pPr>
            <w:r>
              <w:rPr>
                <w:rFonts w:hint="eastAsia"/>
                <w:sz w:val="18"/>
              </w:rPr>
              <w:t>700</w:t>
            </w:r>
            <w:r>
              <w:rPr>
                <w:sz w:val="18"/>
              </w:rPr>
              <w:t>g</w:t>
            </w:r>
            <w:r>
              <w:rPr>
                <w:rFonts w:hint="eastAsia"/>
                <w:sz w:val="18"/>
              </w:rPr>
              <w:t>～1000g</w:t>
            </w:r>
          </w:p>
        </w:tc>
        <w:tc>
          <w:tcPr>
            <w:tcW w:w="1299" w:type="dxa"/>
            <w:tcBorders>
              <w:top w:val="single" w:sz="8" w:space="0" w:color="auto"/>
              <w:bottom w:val="single" w:sz="8" w:space="0" w:color="auto"/>
            </w:tcBorders>
            <w:vAlign w:val="center"/>
          </w:tcPr>
          <w:p w:rsidR="00055176" w:rsidRDefault="00055176">
            <w:pPr>
              <w:pStyle w:val="afffff5"/>
              <w:ind w:firstLineChars="111"/>
              <w:rPr>
                <w:sz w:val="18"/>
              </w:rPr>
            </w:pPr>
            <w:r>
              <w:rPr>
                <w:rFonts w:hint="eastAsia"/>
                <w:sz w:val="18"/>
              </w:rPr>
              <w:t>1000g以上</w:t>
            </w:r>
          </w:p>
        </w:tc>
      </w:tr>
      <w:tr w:rsidR="00055176">
        <w:trPr>
          <w:trHeight w:val="599"/>
        </w:trPr>
        <w:tc>
          <w:tcPr>
            <w:tcW w:w="1413" w:type="dxa"/>
            <w:tcBorders>
              <w:top w:val="single" w:sz="8" w:space="0" w:color="auto"/>
            </w:tcBorders>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w:t>
            </w:r>
          </w:p>
        </w:tc>
        <w:tc>
          <w:tcPr>
            <w:tcW w:w="1298" w:type="dxa"/>
            <w:tcBorders>
              <w:top w:val="single" w:sz="8" w:space="0" w:color="auto"/>
            </w:tcBorders>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2.8</w:t>
            </w:r>
          </w:p>
        </w:tc>
        <w:tc>
          <w:tcPr>
            <w:tcW w:w="1299" w:type="dxa"/>
            <w:tcBorders>
              <w:top w:val="single" w:sz="8" w:space="0" w:color="auto"/>
            </w:tcBorders>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2.5</w:t>
            </w:r>
          </w:p>
        </w:tc>
        <w:tc>
          <w:tcPr>
            <w:tcW w:w="1298" w:type="dxa"/>
            <w:tcBorders>
              <w:top w:val="single" w:sz="8" w:space="0" w:color="auto"/>
            </w:tcBorders>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w:t>
            </w:r>
          </w:p>
        </w:tc>
        <w:tc>
          <w:tcPr>
            <w:tcW w:w="1299" w:type="dxa"/>
            <w:tcBorders>
              <w:top w:val="single" w:sz="8" w:space="0" w:color="auto"/>
            </w:tcBorders>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w:t>
            </w:r>
          </w:p>
        </w:tc>
        <w:tc>
          <w:tcPr>
            <w:tcW w:w="1298" w:type="dxa"/>
            <w:tcBorders>
              <w:top w:val="single" w:sz="8" w:space="0" w:color="auto"/>
            </w:tcBorders>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1.2</w:t>
            </w:r>
          </w:p>
        </w:tc>
        <w:tc>
          <w:tcPr>
            <w:tcW w:w="1299" w:type="dxa"/>
            <w:tcBorders>
              <w:top w:val="single" w:sz="8" w:space="0" w:color="auto"/>
            </w:tcBorders>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1.0</w:t>
            </w:r>
          </w:p>
        </w:tc>
      </w:tr>
      <w:tr w:rsidR="00055176">
        <w:trPr>
          <w:trHeight w:val="599"/>
        </w:trPr>
        <w:tc>
          <w:tcPr>
            <w:tcW w:w="1413"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w:t>
            </w:r>
          </w:p>
        </w:tc>
        <w:tc>
          <w:tcPr>
            <w:tcW w:w="1298"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3.0</w:t>
            </w:r>
          </w:p>
        </w:tc>
        <w:tc>
          <w:tcPr>
            <w:tcW w:w="1299"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2.8</w:t>
            </w:r>
          </w:p>
        </w:tc>
        <w:tc>
          <w:tcPr>
            <w:tcW w:w="1298"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2.2</w:t>
            </w:r>
          </w:p>
        </w:tc>
        <w:tc>
          <w:tcPr>
            <w:tcW w:w="1299"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2.1</w:t>
            </w:r>
          </w:p>
        </w:tc>
        <w:tc>
          <w:tcPr>
            <w:tcW w:w="1298"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w:t>
            </w:r>
          </w:p>
        </w:tc>
        <w:tc>
          <w:tcPr>
            <w:tcW w:w="1299"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w:t>
            </w:r>
          </w:p>
        </w:tc>
      </w:tr>
      <w:tr w:rsidR="00055176">
        <w:trPr>
          <w:trHeight w:val="599"/>
        </w:trPr>
        <w:tc>
          <w:tcPr>
            <w:tcW w:w="1413"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20℃</w:t>
            </w:r>
          </w:p>
        </w:tc>
        <w:tc>
          <w:tcPr>
            <w:tcW w:w="1298"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4.0</w:t>
            </w:r>
          </w:p>
        </w:tc>
        <w:tc>
          <w:tcPr>
            <w:tcW w:w="1299"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3.2</w:t>
            </w:r>
          </w:p>
        </w:tc>
        <w:tc>
          <w:tcPr>
            <w:tcW w:w="1298"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2.8</w:t>
            </w:r>
          </w:p>
        </w:tc>
        <w:tc>
          <w:tcPr>
            <w:tcW w:w="1299"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2.2</w:t>
            </w:r>
          </w:p>
        </w:tc>
        <w:tc>
          <w:tcPr>
            <w:tcW w:w="1298"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2.0</w:t>
            </w:r>
          </w:p>
        </w:tc>
        <w:tc>
          <w:tcPr>
            <w:tcW w:w="1299"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w:t>
            </w:r>
          </w:p>
        </w:tc>
      </w:tr>
      <w:tr w:rsidR="00055176">
        <w:trPr>
          <w:trHeight w:val="430"/>
        </w:trPr>
        <w:tc>
          <w:tcPr>
            <w:tcW w:w="1413"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23℃</w:t>
            </w:r>
          </w:p>
        </w:tc>
        <w:tc>
          <w:tcPr>
            <w:tcW w:w="1298"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4.1</w:t>
            </w:r>
          </w:p>
        </w:tc>
        <w:tc>
          <w:tcPr>
            <w:tcW w:w="1299"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3.6</w:t>
            </w:r>
          </w:p>
        </w:tc>
        <w:tc>
          <w:tcPr>
            <w:tcW w:w="1298"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3.3</w:t>
            </w:r>
          </w:p>
        </w:tc>
        <w:tc>
          <w:tcPr>
            <w:tcW w:w="1299"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3.0</w:t>
            </w:r>
          </w:p>
        </w:tc>
        <w:tc>
          <w:tcPr>
            <w:tcW w:w="1298"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2.6</w:t>
            </w:r>
          </w:p>
        </w:tc>
        <w:tc>
          <w:tcPr>
            <w:tcW w:w="1299" w:type="dxa"/>
            <w:vAlign w:val="center"/>
          </w:tcPr>
          <w:p w:rsidR="00055176" w:rsidRDefault="00055176">
            <w:pPr>
              <w:widowControl/>
              <w:adjustRightInd/>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2.2</w:t>
            </w:r>
          </w:p>
        </w:tc>
      </w:tr>
      <w:tr w:rsidR="00055176">
        <w:trPr>
          <w:trHeight w:val="430"/>
        </w:trPr>
        <w:tc>
          <w:tcPr>
            <w:tcW w:w="1413"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4.3</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3.8</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3.3</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2.7</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2.3</w:t>
            </w:r>
          </w:p>
        </w:tc>
      </w:tr>
      <w:tr w:rsidR="00055176">
        <w:trPr>
          <w:trHeight w:val="430"/>
        </w:trPr>
        <w:tc>
          <w:tcPr>
            <w:tcW w:w="1413"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27℃</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4.2</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3.8</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3.5</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2.8</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2.4</w:t>
            </w:r>
          </w:p>
        </w:tc>
      </w:tr>
      <w:tr w:rsidR="00055176">
        <w:trPr>
          <w:trHeight w:val="430"/>
        </w:trPr>
        <w:tc>
          <w:tcPr>
            <w:tcW w:w="1413"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30℃</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4.7</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4.4</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3.9</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3.7</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3.2</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w:t>
            </w:r>
          </w:p>
        </w:tc>
      </w:tr>
      <w:tr w:rsidR="00055176">
        <w:trPr>
          <w:trHeight w:val="430"/>
        </w:trPr>
        <w:tc>
          <w:tcPr>
            <w:tcW w:w="1413"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32℃</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4.6</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4.2</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3.7</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3.5</w:t>
            </w:r>
          </w:p>
        </w:tc>
        <w:tc>
          <w:tcPr>
            <w:tcW w:w="1298"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3.0</w:t>
            </w:r>
          </w:p>
        </w:tc>
        <w:tc>
          <w:tcPr>
            <w:tcW w:w="1299" w:type="dxa"/>
          </w:tcPr>
          <w:p w:rsidR="00055176" w:rsidRDefault="00055176">
            <w:pPr>
              <w:widowControl/>
              <w:adjustRightInd/>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2.4</w:t>
            </w:r>
          </w:p>
        </w:tc>
      </w:tr>
    </w:tbl>
    <w:p w:rsidR="00055176" w:rsidRDefault="00055176">
      <w:pPr>
        <w:widowControl/>
        <w:adjustRightInd/>
        <w:jc w:val="center"/>
        <w:textAlignment w:val="center"/>
        <w:rPr>
          <w:b/>
        </w:rPr>
      </w:pPr>
    </w:p>
    <w:p w:rsidR="00055176" w:rsidRDefault="00055176">
      <w:pPr>
        <w:pStyle w:val="affc"/>
        <w:numPr>
          <w:ilvl w:val="0"/>
          <w:numId w:val="0"/>
        </w:numPr>
        <w:spacing w:before="240" w:after="240"/>
        <w:rPr>
          <w:b/>
        </w:rPr>
      </w:pPr>
      <w:bookmarkStart w:id="116" w:name="_Toc90557248"/>
      <w:bookmarkStart w:id="117" w:name="_Toc77701812"/>
      <w:bookmarkStart w:id="118" w:name="_Toc77929409"/>
      <w:r>
        <w:rPr>
          <w:rFonts w:hint="eastAsia"/>
          <w:b/>
        </w:rPr>
        <w:t>5.3.3  日投饵量计算公式</w:t>
      </w:r>
      <w:bookmarkEnd w:id="116"/>
      <w:bookmarkEnd w:id="117"/>
      <w:bookmarkEnd w:id="118"/>
    </w:p>
    <w:p w:rsidR="00055176" w:rsidRDefault="00055176">
      <w:pPr>
        <w:widowControl/>
        <w:adjustRightInd/>
        <w:ind w:firstLineChars="200" w:firstLine="420"/>
        <w:jc w:val="left"/>
        <w:rPr>
          <w:rFonts w:ascii="宋体" w:hAnsi="宋体" w:cs="宋体"/>
          <w:color w:val="000000"/>
        </w:rPr>
      </w:pPr>
      <w:r>
        <w:rPr>
          <w:rFonts w:ascii="宋体" w:hAnsi="宋体" w:cs="宋体" w:hint="eastAsia"/>
          <w:i/>
          <w:color w:val="000000"/>
        </w:rPr>
        <w:t>Q</w:t>
      </w:r>
      <w:r>
        <w:rPr>
          <w:rFonts w:ascii="宋体" w:hAnsi="宋体" w:cs="宋体" w:hint="eastAsia"/>
          <w:i/>
          <w:color w:val="000000"/>
          <w:vertAlign w:val="subscript"/>
        </w:rPr>
        <w:t>fd</w:t>
      </w:r>
      <w:r>
        <w:rPr>
          <w:rFonts w:ascii="宋体" w:hAnsi="宋体" w:cs="宋体" w:hint="eastAsia"/>
          <w:color w:val="000000"/>
        </w:rPr>
        <w:t>=</w:t>
      </w:r>
      <w:r>
        <w:rPr>
          <w:rFonts w:ascii="宋体" w:hAnsi="宋体" w:cs="宋体" w:hint="eastAsia"/>
          <w:i/>
          <w:color w:val="000000"/>
        </w:rPr>
        <w:t>Y</w:t>
      </w:r>
      <w:r>
        <w:rPr>
          <w:rFonts w:ascii="宋体" w:hAnsi="宋体" w:cs="宋体" w:hint="eastAsia"/>
          <w:color w:val="000000"/>
          <w:vertAlign w:val="subscript"/>
        </w:rPr>
        <w:t>1</w:t>
      </w:r>
      <w:r>
        <w:rPr>
          <w:rFonts w:ascii="宋体" w:hAnsi="宋体" w:cs="宋体" w:hint="eastAsia"/>
          <w:color w:val="000000"/>
        </w:rPr>
        <w:t>×</w:t>
      </w:r>
      <w:r>
        <w:rPr>
          <w:rFonts w:ascii="宋体" w:hAnsi="宋体" w:cs="宋体" w:hint="eastAsia"/>
          <w:i/>
          <w:color w:val="000000"/>
        </w:rPr>
        <w:t>Q</w:t>
      </w:r>
      <w:r>
        <w:rPr>
          <w:rFonts w:ascii="宋体" w:hAnsi="宋体" w:cs="宋体" w:hint="eastAsia"/>
          <w:i/>
          <w:color w:val="000000"/>
          <w:vertAlign w:val="subscript"/>
        </w:rPr>
        <w:t>fd</w:t>
      </w:r>
      <w:r>
        <w:rPr>
          <w:rFonts w:ascii="宋体" w:hAnsi="宋体" w:cs="宋体" w:hint="eastAsia"/>
          <w:color w:val="000000"/>
        </w:rPr>
        <w:t>/1000</w:t>
      </w:r>
    </w:p>
    <w:p w:rsidR="00055176" w:rsidRDefault="00055176">
      <w:pPr>
        <w:widowControl/>
        <w:adjustRightInd/>
        <w:ind w:firstLineChars="200" w:firstLine="420"/>
        <w:jc w:val="left"/>
        <w:rPr>
          <w:rFonts w:ascii="宋体" w:hAnsi="宋体" w:cs="宋体"/>
          <w:color w:val="000000"/>
        </w:rPr>
      </w:pPr>
      <w:r>
        <w:rPr>
          <w:rFonts w:ascii="宋体" w:hAnsi="宋体" w:cs="宋体" w:hint="eastAsia"/>
          <w:i/>
          <w:color w:val="000000"/>
        </w:rPr>
        <w:t>Y</w:t>
      </w:r>
      <w:r>
        <w:rPr>
          <w:rFonts w:ascii="宋体" w:hAnsi="宋体" w:cs="宋体" w:hint="eastAsia"/>
          <w:color w:val="000000"/>
          <w:vertAlign w:val="subscript"/>
        </w:rPr>
        <w:t>1</w:t>
      </w:r>
      <w:r>
        <w:rPr>
          <w:rFonts w:ascii="宋体" w:hAnsi="宋体" w:cs="宋体" w:hint="eastAsia"/>
          <w:color w:val="000000"/>
        </w:rPr>
        <w:t>=</w:t>
      </w:r>
      <w:r>
        <w:rPr>
          <w:rFonts w:ascii="宋体" w:hAnsi="宋体" w:cs="宋体" w:hint="eastAsia"/>
          <w:i/>
          <w:color w:val="000000"/>
        </w:rPr>
        <w:t>m</w:t>
      </w:r>
      <w:r>
        <w:rPr>
          <w:rFonts w:ascii="宋体" w:hAnsi="宋体" w:cs="宋体" w:hint="eastAsia"/>
          <w:color w:val="000000"/>
          <w:vertAlign w:val="subscript"/>
        </w:rPr>
        <w:t>b</w:t>
      </w:r>
      <w:r>
        <w:rPr>
          <w:rFonts w:ascii="宋体" w:hAnsi="宋体" w:cs="宋体" w:hint="eastAsia"/>
          <w:color w:val="000000"/>
        </w:rPr>
        <w:t>×(</w:t>
      </w:r>
      <w:r>
        <w:rPr>
          <w:rFonts w:ascii="宋体" w:hAnsi="宋体" w:cs="宋体" w:hint="eastAsia"/>
          <w:i/>
          <w:color w:val="000000"/>
        </w:rPr>
        <w:t>D</w:t>
      </w:r>
      <w:r>
        <w:rPr>
          <w:rFonts w:ascii="宋体" w:hAnsi="宋体" w:cs="宋体" w:hint="eastAsia"/>
          <w:color w:val="000000"/>
          <w:vertAlign w:val="subscript"/>
        </w:rPr>
        <w:t>sk</w:t>
      </w:r>
      <w:r>
        <w:rPr>
          <w:rFonts w:ascii="宋体" w:hAnsi="宋体" w:cs="宋体" w:hint="eastAsia"/>
          <w:color w:val="000000"/>
        </w:rPr>
        <w:t>×</w:t>
      </w:r>
      <w:r>
        <w:rPr>
          <w:rFonts w:ascii="宋体" w:hAnsi="宋体" w:cs="宋体" w:hint="eastAsia"/>
          <w:i/>
          <w:color w:val="000000"/>
        </w:rPr>
        <w:t>S-Y</w:t>
      </w:r>
      <w:r>
        <w:rPr>
          <w:rFonts w:ascii="宋体" w:hAnsi="宋体" w:cs="宋体" w:hint="eastAsia"/>
          <w:color w:val="000000"/>
          <w:vertAlign w:val="subscript"/>
        </w:rPr>
        <w:t>2</w:t>
      </w:r>
      <w:r>
        <w:rPr>
          <w:rFonts w:ascii="宋体" w:hAnsi="宋体" w:cs="宋体" w:hint="eastAsia"/>
          <w:color w:val="000000"/>
        </w:rPr>
        <w:t>)</w:t>
      </w:r>
    </w:p>
    <w:p w:rsidR="00055176" w:rsidRDefault="00055176">
      <w:pPr>
        <w:widowControl/>
        <w:adjustRightInd/>
        <w:jc w:val="left"/>
        <w:rPr>
          <w:rFonts w:ascii="宋体" w:hAnsi="宋体" w:cs="宋体"/>
          <w:color w:val="000000"/>
        </w:rPr>
      </w:pPr>
      <w:r>
        <w:rPr>
          <w:rFonts w:ascii="宋体" w:hAnsi="宋体" w:cs="宋体" w:hint="eastAsia"/>
          <w:color w:val="000000"/>
        </w:rPr>
        <w:t>公式中：</w:t>
      </w:r>
    </w:p>
    <w:p w:rsidR="00055176" w:rsidRDefault="00055176">
      <w:pPr>
        <w:widowControl/>
        <w:adjustRightInd/>
        <w:ind w:firstLineChars="200" w:firstLine="420"/>
        <w:jc w:val="left"/>
        <w:rPr>
          <w:rFonts w:ascii="宋体" w:hAnsi="宋体" w:cs="宋体"/>
          <w:color w:val="000000"/>
        </w:rPr>
      </w:pPr>
      <w:r>
        <w:rPr>
          <w:rFonts w:ascii="宋体" w:hAnsi="宋体" w:cs="宋体" w:hint="eastAsia"/>
          <w:i/>
          <w:color w:val="000000"/>
        </w:rPr>
        <w:t>Q</w:t>
      </w:r>
      <w:r>
        <w:rPr>
          <w:rFonts w:ascii="宋体" w:hAnsi="宋体" w:cs="宋体" w:hint="eastAsia"/>
          <w:i/>
          <w:color w:val="000000"/>
          <w:vertAlign w:val="subscript"/>
        </w:rPr>
        <w:t>fd</w:t>
      </w:r>
      <w:r>
        <w:rPr>
          <w:rFonts w:ascii="宋体" w:hAnsi="宋体" w:cs="宋体" w:hint="eastAsia"/>
          <w:color w:val="000000"/>
        </w:rPr>
        <w:t>—日投饵量（kg）；</w:t>
      </w:r>
    </w:p>
    <w:p w:rsidR="00055176" w:rsidRDefault="00055176">
      <w:pPr>
        <w:widowControl/>
        <w:adjustRightInd/>
        <w:ind w:firstLineChars="200" w:firstLine="420"/>
        <w:jc w:val="left"/>
        <w:rPr>
          <w:rFonts w:ascii="宋体" w:hAnsi="宋体" w:cs="宋体"/>
          <w:color w:val="000000"/>
        </w:rPr>
      </w:pPr>
      <w:r>
        <w:rPr>
          <w:rFonts w:ascii="宋体" w:hAnsi="宋体" w:cs="宋体" w:hint="eastAsia"/>
          <w:i/>
          <w:color w:val="000000"/>
        </w:rPr>
        <w:t>Y</w:t>
      </w:r>
      <w:r>
        <w:rPr>
          <w:rFonts w:ascii="宋体" w:hAnsi="宋体" w:cs="宋体" w:hint="eastAsia"/>
          <w:color w:val="000000"/>
          <w:vertAlign w:val="subscript"/>
        </w:rPr>
        <w:t>1</w:t>
      </w:r>
      <w:r>
        <w:rPr>
          <w:rFonts w:ascii="宋体" w:hAnsi="宋体" w:cs="宋体" w:hint="eastAsia"/>
          <w:color w:val="000000"/>
        </w:rPr>
        <w:t xml:space="preserve"> — 当日水体吃食鱼理论总质量（kg);</w:t>
      </w:r>
    </w:p>
    <w:p w:rsidR="00055176" w:rsidRDefault="00055176">
      <w:pPr>
        <w:widowControl/>
        <w:adjustRightInd/>
        <w:ind w:firstLineChars="200" w:firstLine="420"/>
        <w:jc w:val="left"/>
        <w:rPr>
          <w:rFonts w:ascii="宋体" w:hAnsi="宋体" w:cs="宋体"/>
          <w:color w:val="000000"/>
        </w:rPr>
      </w:pPr>
      <w:r>
        <w:rPr>
          <w:rFonts w:ascii="宋体" w:hAnsi="宋体" w:cs="宋体" w:hint="eastAsia"/>
          <w:i/>
          <w:color w:val="000000"/>
        </w:rPr>
        <w:t>m</w:t>
      </w:r>
      <w:r>
        <w:rPr>
          <w:rFonts w:ascii="宋体" w:hAnsi="宋体" w:cs="宋体" w:hint="eastAsia"/>
          <w:color w:val="000000"/>
          <w:vertAlign w:val="subscript"/>
        </w:rPr>
        <w:t>b</w:t>
      </w:r>
      <w:r>
        <w:rPr>
          <w:rFonts w:ascii="宋体" w:hAnsi="宋体" w:cs="宋体" w:hint="eastAsia"/>
          <w:color w:val="000000"/>
        </w:rPr>
        <w:t xml:space="preserve"> — 吃食性鱼类平均体重（kg）；</w:t>
      </w:r>
    </w:p>
    <w:p w:rsidR="00055176" w:rsidRDefault="00055176">
      <w:pPr>
        <w:widowControl/>
        <w:adjustRightInd/>
        <w:ind w:firstLineChars="200" w:firstLine="420"/>
        <w:jc w:val="left"/>
        <w:rPr>
          <w:rFonts w:ascii="宋体" w:hAnsi="宋体" w:cs="宋体"/>
          <w:color w:val="000000"/>
        </w:rPr>
      </w:pPr>
      <w:r>
        <w:rPr>
          <w:rFonts w:ascii="宋体" w:hAnsi="宋体" w:cs="宋体" w:hint="eastAsia"/>
          <w:i/>
          <w:color w:val="000000"/>
        </w:rPr>
        <w:t>R</w:t>
      </w:r>
      <w:r>
        <w:rPr>
          <w:rFonts w:ascii="宋体" w:hAnsi="宋体" w:cs="宋体" w:hint="eastAsia"/>
          <w:color w:val="000000"/>
          <w:vertAlign w:val="subscript"/>
        </w:rPr>
        <w:t>fd</w:t>
      </w:r>
      <w:r>
        <w:rPr>
          <w:rFonts w:ascii="宋体" w:hAnsi="宋体" w:cs="宋体" w:hint="eastAsia"/>
          <w:color w:val="000000"/>
        </w:rPr>
        <w:t xml:space="preserve"> — 参考投饵率×1000（g/kg·d）；</w:t>
      </w:r>
    </w:p>
    <w:p w:rsidR="00055176" w:rsidRDefault="00055176">
      <w:pPr>
        <w:widowControl/>
        <w:adjustRightInd/>
        <w:ind w:firstLineChars="200" w:firstLine="420"/>
        <w:jc w:val="left"/>
        <w:rPr>
          <w:rFonts w:ascii="宋体" w:hAnsi="宋体" w:cs="宋体"/>
          <w:color w:val="000000"/>
        </w:rPr>
      </w:pPr>
      <w:r>
        <w:rPr>
          <w:rFonts w:ascii="宋体" w:hAnsi="宋体" w:cs="宋体" w:hint="eastAsia"/>
          <w:i/>
          <w:color w:val="000000"/>
        </w:rPr>
        <w:t>D</w:t>
      </w:r>
      <w:r>
        <w:rPr>
          <w:rFonts w:ascii="宋体" w:hAnsi="宋体" w:cs="宋体" w:hint="eastAsia"/>
          <w:color w:val="000000"/>
          <w:vertAlign w:val="subscript"/>
        </w:rPr>
        <w:t>sk</w:t>
      </w:r>
      <w:r>
        <w:rPr>
          <w:rFonts w:ascii="宋体" w:hAnsi="宋体" w:cs="宋体" w:hint="eastAsia"/>
          <w:color w:val="000000"/>
        </w:rPr>
        <w:t xml:space="preserve"> — 放养密度（ind/h㎡）</w:t>
      </w:r>
    </w:p>
    <w:p w:rsidR="00055176" w:rsidRDefault="00055176">
      <w:pPr>
        <w:widowControl/>
        <w:adjustRightInd/>
        <w:ind w:firstLineChars="200" w:firstLine="420"/>
        <w:jc w:val="left"/>
        <w:rPr>
          <w:rFonts w:ascii="宋体" w:hAnsi="宋体" w:cs="宋体"/>
          <w:color w:val="000000"/>
        </w:rPr>
      </w:pPr>
      <w:r>
        <w:rPr>
          <w:rFonts w:ascii="宋体" w:hAnsi="宋体" w:cs="宋体" w:hint="eastAsia"/>
          <w:i/>
          <w:color w:val="000000"/>
        </w:rPr>
        <w:t>S</w:t>
      </w:r>
      <w:r>
        <w:rPr>
          <w:rFonts w:ascii="宋体" w:hAnsi="宋体" w:cs="宋体" w:hint="eastAsia"/>
          <w:color w:val="000000"/>
        </w:rPr>
        <w:t>—养殖面积（h㎡）；</w:t>
      </w:r>
    </w:p>
    <w:p w:rsidR="00055176" w:rsidRDefault="00055176">
      <w:pPr>
        <w:widowControl/>
        <w:adjustRightInd/>
        <w:ind w:firstLineChars="200" w:firstLine="420"/>
        <w:jc w:val="left"/>
        <w:rPr>
          <w:rFonts w:ascii="宋体" w:hAnsi="宋体" w:cs="宋体"/>
          <w:color w:val="000000"/>
        </w:rPr>
      </w:pPr>
      <w:r>
        <w:rPr>
          <w:rFonts w:ascii="宋体" w:hAnsi="宋体" w:cs="宋体" w:hint="eastAsia"/>
          <w:i/>
          <w:color w:val="000000"/>
        </w:rPr>
        <w:t>Y</w:t>
      </w:r>
      <w:r>
        <w:rPr>
          <w:rFonts w:ascii="宋体" w:hAnsi="宋体" w:cs="宋体" w:hint="eastAsia"/>
          <w:color w:val="000000"/>
          <w:vertAlign w:val="subscript"/>
        </w:rPr>
        <w:t>2</w:t>
      </w:r>
      <w:r>
        <w:rPr>
          <w:rFonts w:ascii="宋体" w:hAnsi="宋体" w:cs="宋体" w:hint="eastAsia"/>
          <w:color w:val="000000"/>
        </w:rPr>
        <w:t xml:space="preserve"> —</w:t>
      </w:r>
      <w:r>
        <w:rPr>
          <w:rFonts w:ascii="宋体" w:hAnsi="宋体" w:cs="宋体" w:hint="eastAsia"/>
          <w:color w:val="000000"/>
          <w:vertAlign w:val="subscript"/>
        </w:rPr>
        <w:t xml:space="preserve">  </w:t>
      </w:r>
      <w:r>
        <w:rPr>
          <w:rFonts w:ascii="宋体" w:hAnsi="宋体" w:cs="宋体" w:hint="eastAsia"/>
          <w:color w:val="000000"/>
        </w:rPr>
        <w:t>吃食鱼累计死亡质量（kg）。</w:t>
      </w:r>
      <w:r>
        <w:rPr>
          <w:rFonts w:ascii="宋体" w:hAnsi="宋体" w:cs="宋体" w:hint="eastAsia"/>
          <w:color w:val="000000"/>
        </w:rPr>
        <w:tab/>
      </w:r>
    </w:p>
    <w:p w:rsidR="00055176" w:rsidRDefault="00055176">
      <w:pPr>
        <w:pStyle w:val="affc"/>
        <w:numPr>
          <w:ilvl w:val="0"/>
          <w:numId w:val="0"/>
        </w:numPr>
        <w:spacing w:before="240" w:after="240"/>
        <w:rPr>
          <w:b/>
        </w:rPr>
      </w:pPr>
      <w:bookmarkStart w:id="119" w:name="_Toc20350"/>
      <w:bookmarkStart w:id="120" w:name="_Toc77929410"/>
      <w:bookmarkStart w:id="121" w:name="_Toc77701813"/>
      <w:bookmarkStart w:id="122" w:name="_Toc76979848"/>
      <w:bookmarkStart w:id="123" w:name="_Toc90557249"/>
      <w:bookmarkStart w:id="124" w:name="_Toc76979797"/>
      <w:bookmarkStart w:id="125" w:name="_Toc76979880"/>
      <w:bookmarkStart w:id="126" w:name="_Toc76979975"/>
      <w:r>
        <w:rPr>
          <w:rFonts w:hint="eastAsia"/>
          <w:b/>
        </w:rPr>
        <w:t>6</w:t>
      </w:r>
      <w:bookmarkEnd w:id="119"/>
      <w:r>
        <w:rPr>
          <w:b/>
        </w:rPr>
        <w:t xml:space="preserve">  </w:t>
      </w:r>
      <w:r>
        <w:rPr>
          <w:rFonts w:hint="eastAsia"/>
          <w:b/>
        </w:rPr>
        <w:t>水质调控</w:t>
      </w:r>
      <w:bookmarkEnd w:id="120"/>
      <w:bookmarkEnd w:id="121"/>
      <w:bookmarkEnd w:id="122"/>
      <w:bookmarkEnd w:id="123"/>
      <w:bookmarkEnd w:id="124"/>
      <w:bookmarkEnd w:id="125"/>
      <w:bookmarkEnd w:id="126"/>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溶解氧</w:t>
      </w:r>
      <w:r>
        <w:rPr>
          <w:rFonts w:hAnsi="宋体" w:hint="eastAsia"/>
        </w:rPr>
        <w:t>≥</w:t>
      </w:r>
      <w:r>
        <w:rPr>
          <w:rFonts w:ascii="宋体" w:hAnsi="宋体" w:cs="宋体" w:hint="eastAsia"/>
          <w:color w:val="000000"/>
        </w:rPr>
        <w:t>4.5mg/</w:t>
      </w:r>
      <w:r>
        <w:rPr>
          <w:rFonts w:ascii="宋体" w:hAnsi="宋体" w:cs="宋体"/>
          <w:color w:val="000000"/>
        </w:rPr>
        <w:t>L</w:t>
      </w:r>
      <w:r>
        <w:rPr>
          <w:rFonts w:ascii="宋体" w:hAnsi="宋体" w:cs="宋体" w:hint="eastAsia"/>
          <w:color w:val="000000"/>
        </w:rPr>
        <w:t>，透明度25cm～35cm ,ph值7.5～8.5。亚硝酸氮（NO2+）</w:t>
      </w:r>
      <w:r>
        <w:rPr>
          <w:rFonts w:ascii="微软雅黑" w:eastAsia="微软雅黑" w:hAnsi="微软雅黑" w:cs="微软雅黑" w:hint="eastAsia"/>
          <w:color w:val="000000"/>
        </w:rPr>
        <w:t>≦</w:t>
      </w:r>
      <w:r>
        <w:rPr>
          <w:rFonts w:ascii="宋体" w:hAnsi="宋体" w:cs="宋体" w:hint="eastAsia"/>
          <w:color w:val="000000"/>
        </w:rPr>
        <w:t>0.05mg/</w:t>
      </w:r>
      <w:r>
        <w:rPr>
          <w:rFonts w:ascii="宋体" w:hAnsi="宋体" w:cs="宋体"/>
          <w:color w:val="000000"/>
        </w:rPr>
        <w:t>L</w:t>
      </w:r>
      <w:r>
        <w:rPr>
          <w:rFonts w:ascii="宋体" w:hAnsi="宋体" w:cs="宋体" w:hint="eastAsia"/>
          <w:color w:val="000000"/>
        </w:rPr>
        <w:t>,硫化氢（</w:t>
      </w:r>
      <w:r w:rsidR="00351DDC">
        <w:rPr>
          <w:rFonts w:ascii="宋体" w:hAnsi="宋体" w:cs="宋体" w:hint="eastAsia"/>
          <w:color w:val="000000"/>
        </w:rPr>
        <w:t>H</w:t>
      </w:r>
      <w:r w:rsidR="00AA54DD">
        <w:rPr>
          <w:rFonts w:ascii="宋体" w:hAnsi="宋体" w:cs="宋体"/>
          <w:color w:val="000000"/>
        </w:rPr>
        <w:t>2</w:t>
      </w:r>
      <w:r w:rsidR="00351DDC">
        <w:rPr>
          <w:rFonts w:ascii="宋体" w:hAnsi="宋体" w:cs="宋体" w:hint="eastAsia"/>
          <w:color w:val="000000"/>
        </w:rPr>
        <w:t xml:space="preserve"> </w:t>
      </w:r>
      <w:r>
        <w:rPr>
          <w:rFonts w:ascii="宋体" w:hAnsi="宋体" w:cs="宋体" w:hint="eastAsia"/>
          <w:color w:val="000000"/>
        </w:rPr>
        <w:t>S）不得检出；底泥总氮</w:t>
      </w:r>
      <w:r>
        <w:rPr>
          <w:rFonts w:ascii="微软雅黑" w:eastAsia="微软雅黑" w:hAnsi="微软雅黑" w:cs="微软雅黑" w:hint="eastAsia"/>
          <w:color w:val="000000"/>
        </w:rPr>
        <w:t>&lt;</w:t>
      </w:r>
      <w:r>
        <w:rPr>
          <w:rFonts w:ascii="宋体" w:hAnsi="宋体" w:cs="宋体" w:hint="eastAsia"/>
          <w:color w:val="000000"/>
        </w:rPr>
        <w:t>1.5%。</w:t>
      </w:r>
    </w:p>
    <w:p w:rsidR="00055176" w:rsidRDefault="00055176">
      <w:pPr>
        <w:pStyle w:val="affc"/>
        <w:numPr>
          <w:ilvl w:val="0"/>
          <w:numId w:val="0"/>
        </w:numPr>
        <w:spacing w:before="240" w:after="240"/>
        <w:rPr>
          <w:b/>
        </w:rPr>
      </w:pPr>
      <w:bookmarkStart w:id="127" w:name="_Toc77929411"/>
      <w:bookmarkStart w:id="128" w:name="_Toc90557250"/>
      <w:bookmarkStart w:id="129" w:name="_Toc77701814"/>
      <w:r>
        <w:rPr>
          <w:rFonts w:hint="eastAsia"/>
          <w:b/>
        </w:rPr>
        <w:lastRenderedPageBreak/>
        <w:t>6.1</w:t>
      </w:r>
      <w:r>
        <w:rPr>
          <w:b/>
        </w:rPr>
        <w:t xml:space="preserve">  </w:t>
      </w:r>
      <w:r>
        <w:rPr>
          <w:rFonts w:hint="eastAsia"/>
          <w:b/>
        </w:rPr>
        <w:t>物理调节</w:t>
      </w:r>
      <w:bookmarkEnd w:id="127"/>
      <w:bookmarkEnd w:id="128"/>
      <w:bookmarkEnd w:id="129"/>
    </w:p>
    <w:p w:rsidR="00055176" w:rsidRDefault="00055176">
      <w:pPr>
        <w:widowControl/>
        <w:adjustRightInd/>
        <w:jc w:val="left"/>
        <w:rPr>
          <w:rFonts w:ascii="宋体" w:hAnsi="宋体" w:cs="宋体"/>
          <w:color w:val="000000"/>
        </w:rPr>
      </w:pPr>
      <w:r>
        <w:rPr>
          <w:rFonts w:ascii="黑体" w:eastAsia="黑体" w:hAnsi="Times New Roman" w:hint="eastAsia"/>
          <w:b/>
          <w:kern w:val="0"/>
          <w:szCs w:val="20"/>
        </w:rPr>
        <w:t>6.1.1</w:t>
      </w:r>
      <w:r>
        <w:rPr>
          <w:rFonts w:ascii="宋体" w:hAnsi="宋体" w:cs="宋体" w:hint="eastAsia"/>
          <w:color w:val="000000"/>
        </w:rPr>
        <w:t xml:space="preserve">  高温生长季节，每7d～10d加注新水一次，每次不超总水体的10％。开春及越冬前排出老水约30％。池塘工厂化循环水养殖，每日在投饵1.5h～2h后开始排污，直至水色变清。生产过程非必要状态，不应进行大换水。</w:t>
      </w:r>
    </w:p>
    <w:p w:rsidR="00055176" w:rsidRDefault="00055176">
      <w:pPr>
        <w:widowControl/>
        <w:adjustRightInd/>
        <w:jc w:val="left"/>
        <w:rPr>
          <w:rFonts w:ascii="宋体" w:hAnsi="宋体" w:cs="宋体"/>
          <w:color w:val="000000"/>
        </w:rPr>
      </w:pPr>
      <w:r>
        <w:rPr>
          <w:rFonts w:ascii="黑体" w:eastAsia="黑体" w:hAnsi="Times New Roman" w:hint="eastAsia"/>
          <w:b/>
          <w:kern w:val="0"/>
          <w:szCs w:val="20"/>
        </w:rPr>
        <w:t xml:space="preserve">6.1.2 </w:t>
      </w:r>
      <w:r>
        <w:rPr>
          <w:rFonts w:ascii="宋体" w:hAnsi="宋体" w:cs="宋体" w:hint="eastAsia"/>
          <w:color w:val="000000"/>
        </w:rPr>
        <w:t xml:space="preserve"> 池塘增氧</w:t>
      </w:r>
    </w:p>
    <w:p w:rsidR="00055176" w:rsidRDefault="00055176">
      <w:pPr>
        <w:widowControl/>
        <w:adjustRightInd/>
        <w:jc w:val="left"/>
        <w:rPr>
          <w:rFonts w:ascii="宋体" w:hAnsi="宋体" w:cs="宋体"/>
          <w:color w:val="000000"/>
        </w:rPr>
      </w:pPr>
      <w:r>
        <w:rPr>
          <w:rFonts w:ascii="宋体" w:hAnsi="宋体" w:cs="宋体" w:hint="eastAsia"/>
          <w:color w:val="000000"/>
        </w:rPr>
        <w:t xml:space="preserve">      注意观察池塘溶氧变化，适时开增氧机，防止浮头，泛塘。根据天气、水色、季节和鱼类的活动情况，进行浮头预测（特别是夏秋季节傍晚下雷阵雨，容易发生严重浮头)，及时采取加水或开动增氧机等措施，提高池水溶氧。</w:t>
      </w:r>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叶轮式增氧机配套动力</w:t>
      </w:r>
      <w:r>
        <w:rPr>
          <w:rFonts w:hAnsi="宋体" w:hint="eastAsia"/>
        </w:rPr>
        <w:t>≥</w:t>
      </w:r>
      <w:r>
        <w:rPr>
          <w:rFonts w:ascii="宋体" w:hAnsi="宋体" w:cs="宋体" w:hint="eastAsia"/>
          <w:color w:val="000000"/>
        </w:rPr>
        <w:t>0.7k</w:t>
      </w:r>
      <w:r>
        <w:rPr>
          <w:rFonts w:ascii="宋体" w:hAnsi="宋体" w:cs="宋体"/>
          <w:color w:val="000000"/>
        </w:rPr>
        <w:t>W</w:t>
      </w:r>
      <w:r>
        <w:rPr>
          <w:rFonts w:ascii="宋体" w:hAnsi="宋体" w:cs="宋体" w:hint="eastAsia"/>
          <w:color w:val="000000"/>
        </w:rPr>
        <w:t>/667m</w:t>
      </w:r>
      <w:r>
        <w:rPr>
          <w:rFonts w:ascii="宋体" w:hAnsi="宋体" w:cs="宋体" w:hint="eastAsia"/>
          <w:color w:val="000000"/>
          <w:vertAlign w:val="superscript"/>
        </w:rPr>
        <w:t>2</w:t>
      </w:r>
      <w:r>
        <w:rPr>
          <w:rFonts w:ascii="宋体" w:hAnsi="宋体" w:cs="宋体" w:hint="eastAsia"/>
          <w:color w:val="000000"/>
        </w:rPr>
        <w:t>。水车式、叶轮式、微孔增氧设备、耕水机宜配合使用。</w:t>
      </w:r>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微孔增氧（底部增氧）每667m</w:t>
      </w:r>
      <w:r>
        <w:rPr>
          <w:rFonts w:ascii="宋体" w:hAnsi="宋体" w:cs="宋体" w:hint="eastAsia"/>
          <w:color w:val="000000"/>
          <w:vertAlign w:val="superscript"/>
        </w:rPr>
        <w:t>2</w:t>
      </w:r>
      <w:r>
        <w:rPr>
          <w:rFonts w:ascii="宋体" w:hAnsi="宋体" w:cs="宋体" w:hint="eastAsia"/>
          <w:color w:val="000000"/>
        </w:rPr>
        <w:t>配套动力为0.5 kw～1.5kw。纳米管10m/盘，8～10个/667m</w:t>
      </w:r>
      <w:r>
        <w:rPr>
          <w:rFonts w:ascii="宋体" w:hAnsi="宋体" w:cs="宋体" w:hint="eastAsia"/>
          <w:color w:val="000000"/>
          <w:vertAlign w:val="superscript"/>
        </w:rPr>
        <w:t>2</w:t>
      </w:r>
      <w:r>
        <w:rPr>
          <w:rFonts w:ascii="宋体" w:hAnsi="宋体" w:cs="宋体" w:hint="eastAsia"/>
          <w:color w:val="000000"/>
        </w:rPr>
        <w:t>。</w:t>
      </w:r>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养殖生长期间，尤其在夏秋高温季节，每天后半夜至天亮要注意开机；晴天中午12时～14时开机1次，每次2h～3h：天气闷热或雷雨天，容易发生严重缺氧，须及时增开增氧机或加水增氧。</w:t>
      </w:r>
    </w:p>
    <w:p w:rsidR="00055176" w:rsidRDefault="00055176">
      <w:pPr>
        <w:widowControl/>
        <w:adjustRightInd/>
        <w:jc w:val="left"/>
        <w:rPr>
          <w:rFonts w:ascii="宋体" w:hAnsi="宋体" w:cs="宋体"/>
          <w:color w:val="000000"/>
        </w:rPr>
      </w:pPr>
      <w:r>
        <w:rPr>
          <w:rFonts w:ascii="黑体" w:eastAsia="黑体" w:hAnsi="Times New Roman" w:hint="eastAsia"/>
          <w:b/>
          <w:kern w:val="0"/>
          <w:szCs w:val="20"/>
        </w:rPr>
        <w:t xml:space="preserve">6.1.3 </w:t>
      </w:r>
      <w:r>
        <w:rPr>
          <w:rFonts w:ascii="宋体" w:hAnsi="宋体" w:cs="宋体" w:hint="eastAsia"/>
          <w:color w:val="000000"/>
        </w:rPr>
        <w:t xml:space="preserve"> 使用沸石粉30 g/m³～50g/m³、麦饭石50 g/m³～300g/m³、活性炭1.0 g/m³～1.5g/m³等吸附净化。</w:t>
      </w:r>
    </w:p>
    <w:p w:rsidR="00055176" w:rsidRDefault="00055176">
      <w:pPr>
        <w:pStyle w:val="affc"/>
        <w:numPr>
          <w:ilvl w:val="0"/>
          <w:numId w:val="0"/>
        </w:numPr>
        <w:spacing w:before="240" w:after="240"/>
        <w:rPr>
          <w:b/>
        </w:rPr>
      </w:pPr>
      <w:bookmarkStart w:id="130" w:name="_Toc90557251"/>
      <w:bookmarkStart w:id="131" w:name="_Toc77929412"/>
      <w:bookmarkStart w:id="132" w:name="_Toc77701815"/>
      <w:r>
        <w:rPr>
          <w:rFonts w:hint="eastAsia"/>
          <w:b/>
        </w:rPr>
        <w:t>6.2  化学调节</w:t>
      </w:r>
      <w:bookmarkEnd w:id="130"/>
      <w:bookmarkEnd w:id="131"/>
      <w:bookmarkEnd w:id="132"/>
    </w:p>
    <w:p w:rsidR="00055176" w:rsidRDefault="00055176">
      <w:pPr>
        <w:widowControl/>
        <w:adjustRightInd/>
        <w:jc w:val="left"/>
        <w:rPr>
          <w:rFonts w:ascii="宋体" w:hAnsi="宋体" w:cs="宋体"/>
          <w:color w:val="000000"/>
        </w:rPr>
      </w:pPr>
      <w:r>
        <w:rPr>
          <w:rFonts w:ascii="黑体" w:eastAsia="黑体" w:hAnsi="Times New Roman" w:hint="eastAsia"/>
          <w:b/>
          <w:kern w:val="0"/>
          <w:szCs w:val="20"/>
        </w:rPr>
        <w:t>6.2.1</w:t>
      </w:r>
      <w:r>
        <w:rPr>
          <w:rFonts w:ascii="宋体" w:hAnsi="宋体" w:cs="宋体" w:hint="eastAsia"/>
          <w:color w:val="000000"/>
        </w:rPr>
        <w:t xml:space="preserve">  应定期使用生石灰15kg</w:t>
      </w:r>
      <w:r>
        <w:rPr>
          <w:rFonts w:ascii="宋体" w:hAnsi="宋体" w:cs="宋体"/>
          <w:color w:val="000000"/>
        </w:rPr>
        <w:t>/667</w:t>
      </w:r>
      <w:r>
        <w:rPr>
          <w:rFonts w:ascii="宋体" w:hAnsi="宋体" w:cs="宋体" w:hint="eastAsia"/>
          <w:color w:val="000000"/>
        </w:rPr>
        <w:t xml:space="preserve"> m</w:t>
      </w:r>
      <w:r>
        <w:rPr>
          <w:rFonts w:ascii="宋体" w:hAnsi="宋体" w:cs="宋体" w:hint="eastAsia"/>
          <w:color w:val="000000"/>
          <w:vertAlign w:val="superscript"/>
        </w:rPr>
        <w:t>2</w:t>
      </w:r>
      <w:r>
        <w:rPr>
          <w:rFonts w:ascii="宋体" w:hAnsi="宋体" w:cs="宋体" w:hint="eastAsia"/>
          <w:color w:val="000000"/>
        </w:rPr>
        <w:t>～20kg/667m</w:t>
      </w:r>
      <w:r>
        <w:rPr>
          <w:rFonts w:ascii="宋体" w:hAnsi="宋体" w:cs="宋体" w:hint="eastAsia"/>
          <w:color w:val="000000"/>
          <w:vertAlign w:val="superscript"/>
        </w:rPr>
        <w:t>2</w:t>
      </w:r>
      <w:r>
        <w:rPr>
          <w:rFonts w:ascii="宋体" w:hAnsi="宋体" w:cs="宋体" w:hint="eastAsia"/>
          <w:color w:val="000000"/>
        </w:rPr>
        <w:t>调节酸碱度，维持PH值长期保持在7.5～8.5之间。</w:t>
      </w:r>
    </w:p>
    <w:p w:rsidR="00055176" w:rsidRDefault="00055176">
      <w:pPr>
        <w:widowControl/>
        <w:adjustRightInd/>
        <w:jc w:val="left"/>
        <w:rPr>
          <w:rFonts w:ascii="宋体" w:hAnsi="宋体" w:cs="宋体"/>
          <w:color w:val="000000"/>
        </w:rPr>
      </w:pPr>
      <w:r>
        <w:rPr>
          <w:rFonts w:ascii="黑体" w:eastAsia="黑体" w:hAnsi="Times New Roman" w:hint="eastAsia"/>
          <w:b/>
          <w:kern w:val="0"/>
          <w:szCs w:val="20"/>
        </w:rPr>
        <w:t xml:space="preserve">6.2.2 </w:t>
      </w:r>
      <w:r>
        <w:rPr>
          <w:rFonts w:ascii="宋体" w:hAnsi="宋体" w:cs="宋体" w:hint="eastAsia"/>
          <w:color w:val="000000"/>
        </w:rPr>
        <w:t xml:space="preserve"> 应用活性腐殖酸1 kg</w:t>
      </w:r>
      <w:r>
        <w:rPr>
          <w:rFonts w:ascii="宋体" w:hAnsi="宋体" w:cs="宋体"/>
          <w:color w:val="000000"/>
        </w:rPr>
        <w:t>/667</w:t>
      </w:r>
      <w:r>
        <w:rPr>
          <w:rFonts w:ascii="宋体" w:hAnsi="宋体" w:cs="宋体" w:hint="eastAsia"/>
          <w:color w:val="000000"/>
        </w:rPr>
        <w:t xml:space="preserve"> m</w:t>
      </w:r>
      <w:r>
        <w:rPr>
          <w:rFonts w:ascii="宋体" w:hAnsi="宋体" w:cs="宋体" w:hint="eastAsia"/>
          <w:color w:val="000000"/>
          <w:vertAlign w:val="superscript"/>
        </w:rPr>
        <w:t>2</w:t>
      </w:r>
      <w:r>
        <w:rPr>
          <w:rFonts w:ascii="宋体" w:hAnsi="宋体" w:cs="宋体" w:hint="eastAsia"/>
          <w:color w:val="000000"/>
        </w:rPr>
        <w:t>～2kg/667m</w:t>
      </w:r>
      <w:r>
        <w:rPr>
          <w:rFonts w:ascii="宋体" w:hAnsi="宋体" w:cs="宋体" w:hint="eastAsia"/>
          <w:color w:val="000000"/>
          <w:vertAlign w:val="superscript"/>
        </w:rPr>
        <w:t>2</w:t>
      </w:r>
      <w:r>
        <w:rPr>
          <w:rFonts w:ascii="宋体" w:hAnsi="宋体" w:cs="宋体" w:hint="eastAsia"/>
          <w:color w:val="000000"/>
        </w:rPr>
        <w:t>、膨润土75</w:t>
      </w:r>
      <w:r w:rsidR="00520D93" w:rsidRPr="00520D93">
        <w:t xml:space="preserve"> </w:t>
      </w:r>
      <w:r w:rsidR="00520D93" w:rsidRPr="00520D93">
        <w:rPr>
          <w:rFonts w:ascii="宋体" w:hAnsi="宋体" w:cs="宋体"/>
          <w:color w:val="000000"/>
        </w:rPr>
        <w:t>g/m³</w:t>
      </w:r>
      <w:bookmarkStart w:id="133" w:name="_GoBack"/>
      <w:bookmarkEnd w:id="133"/>
      <w:r>
        <w:rPr>
          <w:rFonts w:ascii="宋体" w:hAnsi="宋体" w:cs="宋体" w:hint="eastAsia"/>
          <w:color w:val="000000"/>
        </w:rPr>
        <w:t>～150g/m³等络合剂、螯合剂降低有毒成分浓度。</w:t>
      </w:r>
    </w:p>
    <w:p w:rsidR="00055176" w:rsidRDefault="00055176">
      <w:pPr>
        <w:pStyle w:val="affc"/>
        <w:numPr>
          <w:ilvl w:val="0"/>
          <w:numId w:val="0"/>
        </w:numPr>
        <w:spacing w:before="240" w:after="240"/>
        <w:rPr>
          <w:b/>
        </w:rPr>
      </w:pPr>
      <w:bookmarkStart w:id="134" w:name="_Toc90557252"/>
      <w:bookmarkStart w:id="135" w:name="_Toc77701816"/>
      <w:bookmarkStart w:id="136" w:name="_Toc77929413"/>
      <w:r>
        <w:rPr>
          <w:rFonts w:hint="eastAsia"/>
          <w:b/>
        </w:rPr>
        <w:t>6.3</w:t>
      </w:r>
      <w:r>
        <w:rPr>
          <w:b/>
        </w:rPr>
        <w:t xml:space="preserve">  </w:t>
      </w:r>
      <w:r>
        <w:rPr>
          <w:rFonts w:hint="eastAsia"/>
          <w:b/>
        </w:rPr>
        <w:t>生物调节</w:t>
      </w:r>
      <w:bookmarkEnd w:id="134"/>
      <w:bookmarkEnd w:id="135"/>
      <w:bookmarkEnd w:id="136"/>
    </w:p>
    <w:p w:rsidR="00055176" w:rsidRDefault="00055176">
      <w:pPr>
        <w:widowControl/>
        <w:adjustRightInd/>
        <w:jc w:val="left"/>
        <w:rPr>
          <w:rFonts w:ascii="宋体" w:hAnsi="宋体" w:cs="宋体"/>
          <w:color w:val="000000"/>
        </w:rPr>
      </w:pPr>
      <w:r>
        <w:rPr>
          <w:rFonts w:ascii="黑体" w:eastAsia="黑体" w:hAnsi="Times New Roman" w:hint="eastAsia"/>
          <w:b/>
          <w:kern w:val="0"/>
          <w:szCs w:val="20"/>
        </w:rPr>
        <w:t>6.3.1</w:t>
      </w:r>
      <w:r>
        <w:rPr>
          <w:rFonts w:ascii="宋体" w:hAnsi="宋体" w:cs="宋体" w:hint="eastAsia"/>
          <w:b/>
          <w:color w:val="000000"/>
        </w:rPr>
        <w:t xml:space="preserve"> </w:t>
      </w:r>
      <w:r>
        <w:rPr>
          <w:rFonts w:ascii="宋体" w:hAnsi="宋体" w:cs="宋体" w:hint="eastAsia"/>
          <w:color w:val="000000"/>
        </w:rPr>
        <w:t xml:space="preserve"> 单胞藻，调节藻类种群，抑制有害藻类过度繁殖。</w:t>
      </w:r>
    </w:p>
    <w:p w:rsidR="00055176" w:rsidRDefault="00055176">
      <w:pPr>
        <w:widowControl/>
        <w:adjustRightInd/>
        <w:jc w:val="left"/>
        <w:rPr>
          <w:rFonts w:ascii="宋体" w:hAnsi="宋体" w:cs="宋体"/>
          <w:color w:val="000000"/>
        </w:rPr>
      </w:pPr>
      <w:r>
        <w:rPr>
          <w:rFonts w:ascii="黑体" w:eastAsia="黑体" w:hAnsi="Times New Roman" w:hint="eastAsia"/>
          <w:b/>
          <w:kern w:val="0"/>
          <w:szCs w:val="20"/>
        </w:rPr>
        <w:t xml:space="preserve">6.3.2 </w:t>
      </w:r>
      <w:r>
        <w:rPr>
          <w:rFonts w:ascii="宋体" w:hAnsi="宋体" w:cs="宋体" w:hint="eastAsia"/>
          <w:color w:val="000000"/>
        </w:rPr>
        <w:t xml:space="preserve"> 养殖期间，尤其是中后期，由于鱼类排泄物、残饵的积累，水中有害物质，如氨氮、亚硝酸盐、有害藻类毒素等大量产生，影响鱼类生长，甚至引发疾病。所以每隔10d～15d应施EM菌、枯草芽胞杆菌、乳酸菌或硝化细菌等有益微生态制剂来改善水环境，具体用量参照使用说明。</w:t>
      </w:r>
    </w:p>
    <w:p w:rsidR="00055176" w:rsidRDefault="00055176">
      <w:pPr>
        <w:pStyle w:val="affc"/>
        <w:numPr>
          <w:ilvl w:val="0"/>
          <w:numId w:val="0"/>
        </w:numPr>
        <w:spacing w:before="240" w:after="240"/>
        <w:rPr>
          <w:b/>
        </w:rPr>
      </w:pPr>
      <w:bookmarkStart w:id="137" w:name="_Toc77701817"/>
      <w:bookmarkStart w:id="138" w:name="_Toc77929414"/>
      <w:bookmarkStart w:id="139" w:name="_Toc90557253"/>
      <w:r>
        <w:rPr>
          <w:rFonts w:hint="eastAsia"/>
          <w:b/>
        </w:rPr>
        <w:t>6.4</w:t>
      </w:r>
      <w:r>
        <w:rPr>
          <w:b/>
        </w:rPr>
        <w:t xml:space="preserve">  </w:t>
      </w:r>
      <w:r>
        <w:rPr>
          <w:rFonts w:hint="eastAsia"/>
          <w:b/>
        </w:rPr>
        <w:t>生态调节</w:t>
      </w:r>
      <w:bookmarkEnd w:id="137"/>
      <w:bookmarkEnd w:id="138"/>
      <w:bookmarkEnd w:id="139"/>
    </w:p>
    <w:p w:rsidR="00055176" w:rsidRDefault="00055176">
      <w:pPr>
        <w:widowControl/>
        <w:adjustRightInd/>
        <w:ind w:firstLineChars="200" w:firstLine="420"/>
        <w:jc w:val="left"/>
      </w:pPr>
      <w:r>
        <w:rPr>
          <w:rFonts w:ascii="宋体" w:hAnsi="宋体" w:cs="宋体" w:hint="eastAsia"/>
          <w:color w:val="000000"/>
        </w:rPr>
        <w:t>宜设置鱼菜共生生态浮床。浮床面积占水面面积5%～8%。</w:t>
      </w:r>
    </w:p>
    <w:p w:rsidR="00055176" w:rsidRDefault="00055176">
      <w:pPr>
        <w:pStyle w:val="affc"/>
        <w:numPr>
          <w:ilvl w:val="0"/>
          <w:numId w:val="0"/>
        </w:numPr>
        <w:spacing w:before="240" w:after="240"/>
        <w:rPr>
          <w:b/>
        </w:rPr>
      </w:pPr>
      <w:bookmarkStart w:id="140" w:name="_Toc76979976"/>
      <w:bookmarkStart w:id="141" w:name="_Toc77701818"/>
      <w:bookmarkStart w:id="142" w:name="_Toc76979881"/>
      <w:bookmarkStart w:id="143" w:name="_Toc76979798"/>
      <w:bookmarkStart w:id="144" w:name="_Toc90557254"/>
      <w:bookmarkStart w:id="145" w:name="_Toc76979849"/>
      <w:bookmarkStart w:id="146" w:name="_Toc77929415"/>
      <w:r>
        <w:rPr>
          <w:rFonts w:hint="eastAsia"/>
          <w:b/>
        </w:rPr>
        <w:t>7</w:t>
      </w:r>
      <w:r>
        <w:rPr>
          <w:b/>
        </w:rPr>
        <w:t xml:space="preserve">  </w:t>
      </w:r>
      <w:r>
        <w:rPr>
          <w:rFonts w:hint="eastAsia"/>
          <w:b/>
        </w:rPr>
        <w:t>日常管理</w:t>
      </w:r>
      <w:bookmarkEnd w:id="140"/>
      <w:bookmarkEnd w:id="141"/>
      <w:bookmarkEnd w:id="142"/>
      <w:bookmarkEnd w:id="143"/>
      <w:bookmarkEnd w:id="144"/>
      <w:bookmarkEnd w:id="145"/>
      <w:bookmarkEnd w:id="146"/>
    </w:p>
    <w:p w:rsidR="00055176" w:rsidRDefault="00055176">
      <w:pPr>
        <w:pStyle w:val="affc"/>
        <w:numPr>
          <w:ilvl w:val="0"/>
          <w:numId w:val="0"/>
        </w:numPr>
        <w:spacing w:before="240" w:after="240"/>
        <w:rPr>
          <w:b/>
        </w:rPr>
      </w:pPr>
      <w:bookmarkStart w:id="147" w:name="_Toc77701819"/>
      <w:bookmarkStart w:id="148" w:name="_Toc77929416"/>
      <w:bookmarkStart w:id="149" w:name="_Toc90557255"/>
      <w:r>
        <w:rPr>
          <w:rFonts w:hint="eastAsia"/>
          <w:b/>
        </w:rPr>
        <w:t>7</w:t>
      </w:r>
      <w:r>
        <w:rPr>
          <w:b/>
        </w:rPr>
        <w:t>.</w:t>
      </w:r>
      <w:r>
        <w:rPr>
          <w:rFonts w:hint="eastAsia"/>
          <w:b/>
        </w:rPr>
        <w:t>1</w:t>
      </w:r>
      <w:r>
        <w:rPr>
          <w:b/>
        </w:rPr>
        <w:t xml:space="preserve">  </w:t>
      </w:r>
      <w:r>
        <w:rPr>
          <w:rFonts w:hint="eastAsia"/>
          <w:b/>
        </w:rPr>
        <w:t>巡塘</w:t>
      </w:r>
      <w:bookmarkEnd w:id="147"/>
      <w:bookmarkEnd w:id="148"/>
      <w:bookmarkEnd w:id="149"/>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每天早中晚三巡塘，观察水质变化、吃食、缺氧、病害等情况。</w:t>
      </w:r>
    </w:p>
    <w:p w:rsidR="00055176" w:rsidRDefault="00055176">
      <w:pPr>
        <w:pStyle w:val="affc"/>
        <w:numPr>
          <w:ilvl w:val="0"/>
          <w:numId w:val="0"/>
        </w:numPr>
        <w:spacing w:before="240" w:after="240"/>
        <w:rPr>
          <w:b/>
        </w:rPr>
      </w:pPr>
      <w:bookmarkStart w:id="150" w:name="_Toc77701820"/>
      <w:bookmarkStart w:id="151" w:name="_Toc77929417"/>
      <w:bookmarkStart w:id="152" w:name="_Toc90557256"/>
      <w:r>
        <w:rPr>
          <w:rFonts w:hint="eastAsia"/>
          <w:b/>
        </w:rPr>
        <w:lastRenderedPageBreak/>
        <w:t xml:space="preserve">7.2 </w:t>
      </w:r>
      <w:r>
        <w:rPr>
          <w:b/>
        </w:rPr>
        <w:t xml:space="preserve"> </w:t>
      </w:r>
      <w:r>
        <w:rPr>
          <w:rFonts w:hint="eastAsia"/>
          <w:b/>
        </w:rPr>
        <w:t>记录日志</w:t>
      </w:r>
      <w:bookmarkEnd w:id="150"/>
      <w:bookmarkEnd w:id="151"/>
      <w:bookmarkEnd w:id="152"/>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每天将水质、吃食、天气、气温、水温、投喂、病害防治变化准确记录。</w:t>
      </w:r>
    </w:p>
    <w:p w:rsidR="00055176" w:rsidRDefault="00055176">
      <w:pPr>
        <w:pStyle w:val="affc"/>
        <w:numPr>
          <w:ilvl w:val="0"/>
          <w:numId w:val="0"/>
        </w:numPr>
        <w:spacing w:before="240" w:after="240"/>
        <w:rPr>
          <w:b/>
        </w:rPr>
      </w:pPr>
      <w:bookmarkStart w:id="153" w:name="_Toc77929418"/>
      <w:bookmarkStart w:id="154" w:name="_Toc77701821"/>
      <w:bookmarkStart w:id="155" w:name="_Toc90557257"/>
      <w:r>
        <w:rPr>
          <w:rFonts w:hint="eastAsia"/>
          <w:b/>
        </w:rPr>
        <w:t>7.3  定期调整投饵率和投饵量</w:t>
      </w:r>
      <w:bookmarkEnd w:id="153"/>
      <w:bookmarkEnd w:id="154"/>
      <w:bookmarkEnd w:id="155"/>
    </w:p>
    <w:p w:rsidR="00055176" w:rsidRDefault="00055176">
      <w:pPr>
        <w:snapToGrid w:val="0"/>
        <w:spacing w:beforeLines="50" w:before="120" w:afterLines="50" w:after="120"/>
        <w:ind w:firstLineChars="200" w:firstLine="420"/>
        <w:jc w:val="left"/>
        <w:rPr>
          <w:rFonts w:ascii="宋体" w:hAnsi="宋体" w:cs="宋体"/>
          <w:color w:val="000000"/>
        </w:rPr>
      </w:pPr>
      <w:r>
        <w:rPr>
          <w:rFonts w:ascii="宋体" w:hAnsi="宋体" w:cs="宋体" w:hint="eastAsia"/>
          <w:color w:val="000000"/>
        </w:rPr>
        <w:t>依据日志记录，每5d～7d调整一次。每15d～20d,达标测算一次，检查实际生长，确定饵料调整方案，并做好记录。</w:t>
      </w:r>
    </w:p>
    <w:p w:rsidR="00055176" w:rsidRDefault="00055176">
      <w:pPr>
        <w:pStyle w:val="affc"/>
        <w:numPr>
          <w:ilvl w:val="0"/>
          <w:numId w:val="0"/>
        </w:numPr>
        <w:spacing w:before="240" w:after="240"/>
        <w:rPr>
          <w:b/>
        </w:rPr>
      </w:pPr>
      <w:bookmarkStart w:id="156" w:name="_Toc77929419"/>
      <w:bookmarkStart w:id="157" w:name="_Toc77701822"/>
      <w:bookmarkStart w:id="158" w:name="_Toc90557258"/>
      <w:r>
        <w:rPr>
          <w:rFonts w:hint="eastAsia"/>
          <w:b/>
        </w:rPr>
        <w:t>7.4</w:t>
      </w:r>
      <w:r>
        <w:rPr>
          <w:b/>
        </w:rPr>
        <w:t xml:space="preserve"> </w:t>
      </w:r>
      <w:r>
        <w:rPr>
          <w:rFonts w:hint="eastAsia"/>
          <w:b/>
        </w:rPr>
        <w:t>填写三项记录</w:t>
      </w:r>
      <w:bookmarkEnd w:id="156"/>
      <w:bookmarkEnd w:id="157"/>
      <w:bookmarkEnd w:id="158"/>
    </w:p>
    <w:p w:rsidR="00055176" w:rsidRDefault="00055176">
      <w:pPr>
        <w:snapToGrid w:val="0"/>
        <w:spacing w:beforeLines="50" w:before="120" w:afterLines="50" w:after="120"/>
        <w:ind w:firstLineChars="200" w:firstLine="420"/>
        <w:jc w:val="left"/>
        <w:rPr>
          <w:rFonts w:ascii="宋体" w:hAnsi="宋体" w:cs="Arial"/>
          <w:bCs/>
        </w:rPr>
      </w:pPr>
      <w:r>
        <w:rPr>
          <w:bCs/>
        </w:rPr>
        <w:t xml:space="preserve"> </w:t>
      </w:r>
      <w:r>
        <w:rPr>
          <w:rFonts w:hint="eastAsia"/>
          <w:bCs/>
        </w:rPr>
        <w:t>详细填写</w:t>
      </w:r>
      <w:r>
        <w:rPr>
          <w:rFonts w:ascii="宋体" w:hAnsi="宋体" w:cs="宋体" w:hint="eastAsia"/>
          <w:bCs/>
          <w:color w:val="000000"/>
        </w:rPr>
        <w:t>《水产养殖生产</w:t>
      </w:r>
      <w:r>
        <w:rPr>
          <w:rFonts w:ascii="宋体" w:hAnsi="宋体" w:cs="宋体" w:hint="eastAsia"/>
          <w:color w:val="000000"/>
        </w:rPr>
        <w:t xml:space="preserve">记录》、《水产养殖用药记录》、《水产品养殖销售记录》，建档保存2年以上。 </w:t>
      </w:r>
    </w:p>
    <w:p w:rsidR="00055176" w:rsidRDefault="00055176">
      <w:pPr>
        <w:pStyle w:val="affc"/>
        <w:numPr>
          <w:ilvl w:val="0"/>
          <w:numId w:val="0"/>
        </w:numPr>
        <w:spacing w:before="240" w:after="240"/>
        <w:rPr>
          <w:b/>
        </w:rPr>
      </w:pPr>
      <w:bookmarkStart w:id="159" w:name="_Toc77929420"/>
      <w:bookmarkStart w:id="160" w:name="_Toc76979882"/>
      <w:bookmarkStart w:id="161" w:name="_Toc76979977"/>
      <w:bookmarkStart w:id="162" w:name="_Toc76979850"/>
      <w:bookmarkStart w:id="163" w:name="_Toc76979799"/>
      <w:bookmarkStart w:id="164" w:name="_Toc77701823"/>
      <w:bookmarkStart w:id="165" w:name="_Toc90557259"/>
      <w:r>
        <w:rPr>
          <w:rFonts w:hint="eastAsia"/>
          <w:b/>
        </w:rPr>
        <w:t xml:space="preserve">8 </w:t>
      </w:r>
      <w:r>
        <w:rPr>
          <w:b/>
        </w:rPr>
        <w:t xml:space="preserve"> </w:t>
      </w:r>
      <w:r>
        <w:rPr>
          <w:rFonts w:hint="eastAsia"/>
          <w:b/>
        </w:rPr>
        <w:t>病害防控</w:t>
      </w:r>
      <w:bookmarkEnd w:id="159"/>
      <w:bookmarkEnd w:id="160"/>
      <w:bookmarkEnd w:id="161"/>
      <w:bookmarkEnd w:id="162"/>
      <w:bookmarkEnd w:id="163"/>
      <w:bookmarkEnd w:id="164"/>
      <w:bookmarkEnd w:id="165"/>
    </w:p>
    <w:p w:rsidR="00055176" w:rsidRDefault="00055176">
      <w:pPr>
        <w:adjustRightInd/>
        <w:ind w:firstLineChars="200" w:firstLine="420"/>
        <w:rPr>
          <w:rFonts w:ascii="宋体" w:hAnsi="宋体" w:cs="宋体"/>
        </w:rPr>
      </w:pPr>
      <w:r>
        <w:rPr>
          <w:rFonts w:ascii="宋体" w:hAnsi="宋体" w:cs="宋体" w:hint="eastAsia"/>
        </w:rPr>
        <w:t>坚持“预防为主，防治结合”。放养前，搞好池塘清整消毒；苗种放养，精选有资质、信誉好企业的优质苗种。坚持检疫，苗种投放前进行检验消毒。定期进行水质调控，维持良好环境，保持水质清爽。拉网运输减少应激和创伤。</w:t>
      </w:r>
    </w:p>
    <w:p w:rsidR="00055176" w:rsidRDefault="00055176">
      <w:pPr>
        <w:widowControl/>
        <w:adjustRightInd/>
        <w:ind w:firstLineChars="200" w:firstLine="420"/>
        <w:jc w:val="left"/>
        <w:rPr>
          <w:rFonts w:ascii="宋体" w:hAnsi="宋体" w:cs="宋体"/>
          <w:color w:val="000000"/>
        </w:rPr>
      </w:pPr>
      <w:r>
        <w:rPr>
          <w:rFonts w:ascii="宋体" w:hAnsi="宋体" w:cs="宋体" w:hint="eastAsia"/>
        </w:rPr>
        <w:t>病害防治药物符合</w:t>
      </w:r>
      <w:r>
        <w:rPr>
          <w:rFonts w:ascii="宋体" w:hAnsi="宋体" w:cs="宋体" w:hint="eastAsia"/>
          <w:color w:val="000000"/>
        </w:rPr>
        <w:t>SC/T1132规定，做到对症用药。</w:t>
      </w:r>
    </w:p>
    <w:p w:rsidR="00055176" w:rsidRDefault="00055176">
      <w:pPr>
        <w:pStyle w:val="affc"/>
        <w:numPr>
          <w:ilvl w:val="0"/>
          <w:numId w:val="0"/>
        </w:numPr>
        <w:spacing w:before="240" w:after="240"/>
        <w:rPr>
          <w:b/>
        </w:rPr>
      </w:pPr>
      <w:bookmarkStart w:id="166" w:name="_Toc90557260"/>
      <w:r>
        <w:rPr>
          <w:rFonts w:hint="eastAsia"/>
          <w:b/>
        </w:rPr>
        <w:t>9 休药期</w:t>
      </w:r>
      <w:bookmarkEnd w:id="166"/>
    </w:p>
    <w:p w:rsidR="00055176" w:rsidRDefault="00055176">
      <w:pPr>
        <w:adjustRightInd/>
        <w:ind w:firstLineChars="200" w:firstLine="420"/>
        <w:rPr>
          <w:rFonts w:ascii="宋体" w:hAnsi="宋体" w:cs="宋体"/>
        </w:rPr>
      </w:pPr>
      <w:r>
        <w:rPr>
          <w:rFonts w:ascii="宋体" w:hAnsi="宋体" w:cs="宋体" w:hint="eastAsia"/>
        </w:rPr>
        <w:t>从停止用药至水产养殖对象允许上市出售的间隔时间。休药期的长短，按照养殖动物停药后的时间(单位为日)和在此期间平均温度的乘积计算。</w:t>
      </w:r>
    </w:p>
    <w:p w:rsidR="00055176" w:rsidRDefault="00055176">
      <w:pPr>
        <w:adjustRightInd/>
        <w:ind w:firstLineChars="200" w:firstLine="420"/>
      </w:pPr>
      <w:r>
        <w:rPr>
          <w:rFonts w:ascii="宋体" w:hAnsi="宋体" w:cs="宋体" w:hint="eastAsia"/>
        </w:rPr>
        <w:t>具体参照附录A  2020年水产养殖用药明白纸规定执行。</w:t>
      </w:r>
    </w:p>
    <w:p w:rsidR="00055176" w:rsidRDefault="00055176">
      <w:pPr>
        <w:pStyle w:val="affc"/>
        <w:numPr>
          <w:ilvl w:val="0"/>
          <w:numId w:val="0"/>
        </w:numPr>
        <w:spacing w:before="240" w:after="240"/>
        <w:rPr>
          <w:rFonts w:hAnsi="黑体" w:cs="黑体"/>
          <w:szCs w:val="21"/>
        </w:rPr>
      </w:pPr>
      <w:bookmarkStart w:id="167" w:name="_Toc77929421"/>
      <w:bookmarkStart w:id="168" w:name="_Toc90557261"/>
      <w:bookmarkStart w:id="169" w:name="_Toc77701824"/>
      <w:r>
        <w:rPr>
          <w:rFonts w:hint="eastAsia"/>
          <w:b/>
        </w:rPr>
        <w:t>10</w:t>
      </w:r>
      <w:r>
        <w:rPr>
          <w:b/>
        </w:rPr>
        <w:t xml:space="preserve">  </w:t>
      </w:r>
      <w:r>
        <w:rPr>
          <w:rFonts w:hint="eastAsia"/>
          <w:b/>
        </w:rPr>
        <w:t>捕捞</w:t>
      </w:r>
      <w:bookmarkEnd w:id="167"/>
      <w:bookmarkEnd w:id="168"/>
      <w:bookmarkEnd w:id="169"/>
    </w:p>
    <w:p w:rsidR="00055176" w:rsidRDefault="00055176">
      <w:pPr>
        <w:widowControl/>
        <w:adjustRightInd/>
        <w:ind w:firstLineChars="200" w:firstLine="420"/>
        <w:jc w:val="left"/>
      </w:pPr>
      <w:r>
        <w:rPr>
          <w:rFonts w:ascii="宋体" w:hAnsi="宋体" w:cs="宋体" w:hint="eastAsia"/>
          <w:color w:val="000000"/>
        </w:rPr>
        <w:t>在分池或捕出上市前应有适当的停饲期：水温在16℃以下时，应</w:t>
      </w:r>
      <w:r>
        <w:rPr>
          <w:rFonts w:ascii="宋体" w:hAnsi="宋体" w:cs="宋体"/>
          <w:color w:val="000000"/>
        </w:rPr>
        <w:t>≥</w:t>
      </w:r>
      <w:r>
        <w:rPr>
          <w:rFonts w:ascii="宋体" w:hAnsi="宋体" w:cs="宋体" w:hint="eastAsia"/>
          <w:color w:val="000000"/>
        </w:rPr>
        <w:t>3d</w:t>
      </w:r>
      <w:r w:rsidR="0024560E">
        <w:rPr>
          <w:rFonts w:ascii="宋体" w:hAnsi="宋体" w:cs="宋体" w:hint="eastAsia"/>
          <w:color w:val="000000"/>
        </w:rPr>
        <w:t>；</w:t>
      </w:r>
      <w:r>
        <w:rPr>
          <w:rFonts w:ascii="宋体" w:hAnsi="宋体" w:cs="宋体" w:hint="eastAsia"/>
          <w:color w:val="000000"/>
        </w:rPr>
        <w:t>水温16℃～25℃时，应</w:t>
      </w:r>
      <w:r>
        <w:rPr>
          <w:rFonts w:ascii="宋体" w:hAnsi="宋体" w:cs="宋体"/>
          <w:color w:val="000000"/>
        </w:rPr>
        <w:t>≥</w:t>
      </w:r>
      <w:r>
        <w:rPr>
          <w:rFonts w:ascii="宋体" w:hAnsi="宋体" w:cs="宋体" w:hint="eastAsia"/>
          <w:color w:val="000000"/>
        </w:rPr>
        <w:t>2d～3d</w:t>
      </w:r>
      <w:r w:rsidR="0024560E">
        <w:rPr>
          <w:rFonts w:ascii="宋体" w:hAnsi="宋体" w:cs="宋体" w:hint="eastAsia"/>
          <w:color w:val="000000"/>
        </w:rPr>
        <w:t>；</w:t>
      </w:r>
      <w:r>
        <w:rPr>
          <w:rFonts w:ascii="宋体" w:hAnsi="宋体" w:cs="宋体" w:hint="eastAsia"/>
          <w:color w:val="000000"/>
        </w:rPr>
        <w:t>水温在25℃以上时，应</w:t>
      </w:r>
      <w:r>
        <w:rPr>
          <w:rFonts w:ascii="宋体" w:hAnsi="宋体" w:cs="宋体"/>
          <w:color w:val="000000"/>
        </w:rPr>
        <w:t>≥</w:t>
      </w:r>
      <w:r>
        <w:rPr>
          <w:rFonts w:ascii="宋体" w:hAnsi="宋体" w:cs="宋体" w:hint="eastAsia"/>
          <w:color w:val="000000"/>
        </w:rPr>
        <w:t>1d。夏、秋季起捕应在溶解氧高于2.5mg/L时进行。春冬季节起捕时间可灵活确定。商品鱼规格宜为1100克/尾～1750克/尾。捕捞前应检查、确定生产安全和药物采购及使用状况，查阅投入品采购凭证、标签，包装标识；查阅《水产养殖生产记录》、《水产养殖用药记录》以及最近两年的渔药使用（处方）记录。落实最后投入渔药日期、品种和数量，明确休药期起始时间。预检药物残留浓度不超标。违禁药物不得检出。捕捞过程操作谨慎，防止造成严重内外损伤。</w:t>
      </w:r>
    </w:p>
    <w:p w:rsidR="00055176" w:rsidRDefault="00055176">
      <w:pPr>
        <w:pStyle w:val="affc"/>
        <w:numPr>
          <w:ilvl w:val="0"/>
          <w:numId w:val="0"/>
        </w:numPr>
        <w:spacing w:before="240" w:after="240"/>
        <w:rPr>
          <w:rFonts w:hAnsi="黑体" w:cs="黑体"/>
          <w:b/>
          <w:bCs/>
          <w:color w:val="000000"/>
        </w:rPr>
      </w:pPr>
      <w:bookmarkStart w:id="170" w:name="_Toc77701825"/>
      <w:bookmarkStart w:id="171" w:name="_Toc77929422"/>
      <w:bookmarkStart w:id="172" w:name="_Toc90557262"/>
      <w:r>
        <w:rPr>
          <w:rFonts w:hint="eastAsia"/>
          <w:b/>
        </w:rPr>
        <w:t>11</w:t>
      </w:r>
      <w:r>
        <w:rPr>
          <w:b/>
        </w:rPr>
        <w:t xml:space="preserve">  </w:t>
      </w:r>
      <w:r>
        <w:rPr>
          <w:rFonts w:hint="eastAsia"/>
          <w:b/>
        </w:rPr>
        <w:t>净养</w:t>
      </w:r>
      <w:bookmarkEnd w:id="170"/>
      <w:bookmarkEnd w:id="171"/>
      <w:bookmarkEnd w:id="172"/>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净养池充分消毒后，注入消毒后黄河水，保持水深1m左右。将死亡和破损的个体挑出，并按规格大小分池管理。暂养密度为5</w:t>
      </w:r>
      <w:r w:rsidR="0024560E" w:rsidRPr="0024560E">
        <w:t xml:space="preserve"> </w:t>
      </w:r>
      <w:r w:rsidR="0024560E" w:rsidRPr="0024560E">
        <w:rPr>
          <w:rFonts w:ascii="宋体" w:hAnsi="宋体" w:cs="宋体"/>
          <w:color w:val="000000"/>
        </w:rPr>
        <w:t>kg/m³</w:t>
      </w:r>
      <w:r>
        <w:rPr>
          <w:rFonts w:ascii="宋体" w:hAnsi="宋体" w:cs="宋体" w:hint="eastAsia"/>
          <w:color w:val="000000"/>
        </w:rPr>
        <w:t>～7kg/m³，根据预检结果及休药期规定确定净养时间。无《水产养</w:t>
      </w:r>
      <w:r>
        <w:rPr>
          <w:rFonts w:ascii="宋体" w:hAnsi="宋体" w:cs="宋体" w:hint="eastAsia"/>
          <w:color w:val="000000"/>
        </w:rPr>
        <w:lastRenderedPageBreak/>
        <w:t>殖生产记录》、《水产养殖用药记录》或记录不完整，渔药应用品种及时间难以确定，按附录A最长休药期计。</w:t>
      </w:r>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成品鱼每批次应进行抽检，需符合SC/T1043体长与体重关系。体重超标应适当延长净养时间。净养处理过程中，保持溶解氧浓度≥5mg/L。调整水体流速，一般控制在0.08</w:t>
      </w:r>
      <w:r w:rsidR="0024560E" w:rsidRPr="0024560E">
        <w:t xml:space="preserve"> </w:t>
      </w:r>
      <w:r w:rsidR="0024560E" w:rsidRPr="0024560E">
        <w:rPr>
          <w:rFonts w:ascii="宋体" w:hAnsi="宋体" w:cs="宋体"/>
          <w:color w:val="000000"/>
        </w:rPr>
        <w:t>m/s</w:t>
      </w:r>
      <w:r>
        <w:rPr>
          <w:rFonts w:ascii="宋体" w:hAnsi="宋体" w:cs="宋体" w:hint="eastAsia"/>
          <w:color w:val="000000"/>
        </w:rPr>
        <w:t>～0.25m/s。</w:t>
      </w:r>
    </w:p>
    <w:p w:rsidR="00055176" w:rsidRDefault="00055176">
      <w:pPr>
        <w:pStyle w:val="affc"/>
        <w:numPr>
          <w:ilvl w:val="0"/>
          <w:numId w:val="0"/>
        </w:numPr>
        <w:spacing w:before="240" w:after="240"/>
        <w:rPr>
          <w:rFonts w:hAnsi="黑体" w:cs="黑体"/>
          <w:b/>
          <w:bCs/>
          <w:color w:val="000000"/>
        </w:rPr>
      </w:pPr>
      <w:bookmarkStart w:id="173" w:name="_Toc77929423"/>
      <w:bookmarkStart w:id="174" w:name="_Toc77701826"/>
      <w:bookmarkStart w:id="175" w:name="_Toc90557263"/>
      <w:r>
        <w:rPr>
          <w:rFonts w:hint="eastAsia"/>
          <w:b/>
        </w:rPr>
        <w:t xml:space="preserve">12 </w:t>
      </w:r>
      <w:r>
        <w:rPr>
          <w:b/>
        </w:rPr>
        <w:t xml:space="preserve"> </w:t>
      </w:r>
      <w:r>
        <w:rPr>
          <w:rFonts w:hint="eastAsia"/>
          <w:b/>
        </w:rPr>
        <w:t>运输</w:t>
      </w:r>
      <w:bookmarkEnd w:id="173"/>
      <w:bookmarkEnd w:id="174"/>
      <w:bookmarkEnd w:id="175"/>
    </w:p>
    <w:p w:rsidR="00055176" w:rsidRDefault="00055176">
      <w:pPr>
        <w:widowControl/>
        <w:adjustRightInd/>
        <w:ind w:firstLineChars="200" w:firstLine="420"/>
        <w:jc w:val="left"/>
      </w:pPr>
      <w:r>
        <w:rPr>
          <w:rFonts w:ascii="宋体" w:hAnsi="宋体" w:cs="宋体" w:hint="eastAsia"/>
          <w:color w:val="000000"/>
        </w:rPr>
        <w:t>在装运过程中不应与有毒有害物品混装。工具表面光滑、易于清洗与消毒，保持洁净、无污染、无异味，装卸操作方便。短距离运输采用活鱼运输罐液氧运输；长距离选用具有温度控制装置、水循环（过滤）和增氧等功能的专用运输设施。配备有小型发电机。运鱼箱水温与池塘水温温差不应超过5℃。运输过程要定时检查水体温度和溶解氧变化情况，并做记录。装运前后不得使用未经国家和有关部门批准的渔用杀虫剂、杀菌剂和麻醉剂，不得使用国家有关规定和公告规定的禁用药物或具有直接或潜在危害的其他生物或化学添加物。运输和暂养用水水质应符GB 11607的规定。做好产地、数量、规格、价格、原始记录检查、残留预检等信息记录。</w:t>
      </w:r>
    </w:p>
    <w:p w:rsidR="00055176" w:rsidRDefault="00055176">
      <w:pPr>
        <w:pStyle w:val="affc"/>
        <w:numPr>
          <w:ilvl w:val="0"/>
          <w:numId w:val="0"/>
        </w:numPr>
        <w:spacing w:before="240" w:after="240"/>
        <w:rPr>
          <w:rFonts w:ascii="宋体" w:hAnsi="宋体" w:cs="宋体"/>
          <w:color w:val="000000"/>
        </w:rPr>
      </w:pPr>
      <w:bookmarkStart w:id="176" w:name="_Toc77701827"/>
      <w:bookmarkStart w:id="177" w:name="_Toc77929424"/>
      <w:bookmarkStart w:id="178" w:name="_Toc90557264"/>
      <w:r>
        <w:rPr>
          <w:rFonts w:hint="eastAsia"/>
          <w:b/>
        </w:rPr>
        <w:t xml:space="preserve">13 </w:t>
      </w:r>
      <w:r>
        <w:rPr>
          <w:b/>
        </w:rPr>
        <w:t xml:space="preserve"> </w:t>
      </w:r>
      <w:r>
        <w:rPr>
          <w:rFonts w:hint="eastAsia"/>
          <w:b/>
        </w:rPr>
        <w:t>质量追溯</w:t>
      </w:r>
      <w:bookmarkEnd w:id="176"/>
      <w:bookmarkEnd w:id="177"/>
      <w:bookmarkEnd w:id="178"/>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成品鱼销售须附加标签或标识牌。内容明确、规范、完善，应用准确，符合SC/T3043的规定。</w:t>
      </w:r>
    </w:p>
    <w:p w:rsidR="00055176" w:rsidRDefault="00055176">
      <w:pPr>
        <w:widowControl/>
        <w:adjustRightInd/>
        <w:ind w:firstLineChars="200" w:firstLine="420"/>
        <w:jc w:val="left"/>
        <w:rPr>
          <w:rFonts w:ascii="宋体" w:hAnsi="宋体" w:cs="宋体"/>
          <w:color w:val="000000"/>
        </w:rPr>
      </w:pPr>
      <w:r>
        <w:rPr>
          <w:rFonts w:ascii="宋体" w:hAnsi="宋体" w:cs="宋体" w:hint="eastAsia"/>
          <w:color w:val="000000"/>
        </w:rPr>
        <w:t>可追溯编码须</w:t>
      </w:r>
      <w:r>
        <w:rPr>
          <w:rFonts w:ascii="宋体" w:hAnsi="宋体" w:cs="宋体"/>
          <w:color w:val="000000"/>
        </w:rPr>
        <w:t>突出</w:t>
      </w:r>
      <w:r>
        <w:rPr>
          <w:rFonts w:ascii="宋体" w:hAnsi="宋体" w:cs="宋体" w:hint="eastAsia"/>
          <w:color w:val="000000"/>
        </w:rPr>
        <w:t>唯一性、开放性、实用性和简明性</w:t>
      </w:r>
      <w:r>
        <w:rPr>
          <w:rFonts w:ascii="宋体" w:hAnsi="宋体" w:cs="宋体"/>
          <w:color w:val="000000"/>
        </w:rPr>
        <w:t>，</w:t>
      </w:r>
      <w:r>
        <w:rPr>
          <w:rFonts w:ascii="宋体" w:hAnsi="宋体" w:cs="宋体" w:hint="eastAsia"/>
          <w:color w:val="000000"/>
        </w:rPr>
        <w:t>应符合SC/T3044的规定。</w:t>
      </w:r>
    </w:p>
    <w:p w:rsidR="00B53A81" w:rsidRDefault="00055176" w:rsidP="00B53A81">
      <w:pPr>
        <w:widowControl/>
        <w:adjustRightInd/>
        <w:ind w:firstLineChars="200" w:firstLine="420"/>
        <w:jc w:val="left"/>
        <w:rPr>
          <w:rFonts w:ascii="宋体" w:hAnsi="宋体" w:cs="宋体"/>
          <w:color w:val="000000"/>
        </w:rPr>
      </w:pPr>
      <w:r>
        <w:rPr>
          <w:rFonts w:ascii="宋体" w:hAnsi="宋体" w:cs="宋体" w:hint="eastAsia"/>
          <w:color w:val="000000"/>
        </w:rPr>
        <w:t>可追溯信息采集符合SC/T 3045-2014的规定。包括：养殖、投入品采购、投入品使用、检验（自行检验或委托检验）、捕捞、包装、销售、储运等环节信息。建立信息记录、生产记录和生产档案。信息采集应真实、及时、规范。纸质记录及其他形式记录应及时归档，并采取相应的安全措施保存。电子信息应审核无误后方可录入。信息录入应专机专用、专人专用，并遵守信息安全规定所有信息档案在生产周期结束后应至少保存2年，且不少于2个生产周期。</w:t>
      </w:r>
      <w:bookmarkStart w:id="179" w:name="BookMark8"/>
      <w:bookmarkEnd w:id="20"/>
    </w:p>
    <w:p w:rsidR="00B53A81" w:rsidRDefault="00B53A81">
      <w:pPr>
        <w:pStyle w:val="afffff5"/>
        <w:ind w:firstLineChars="0" w:firstLine="0"/>
        <w:jc w:val="center"/>
        <w:rPr>
          <w:rFonts w:ascii="黑体" w:eastAsia="黑体" w:hAnsi="黑体" w:cs="黑体"/>
          <w:sz w:val="30"/>
          <w:szCs w:val="30"/>
        </w:rPr>
      </w:pPr>
    </w:p>
    <w:p w:rsidR="00055176" w:rsidRDefault="00055176">
      <w:pPr>
        <w:pStyle w:val="afffff5"/>
        <w:ind w:firstLineChars="0" w:firstLine="0"/>
        <w:jc w:val="center"/>
        <w:rPr>
          <w:rFonts w:ascii="黑体" w:eastAsia="黑体" w:hAnsi="黑体" w:cs="黑体"/>
          <w:sz w:val="30"/>
          <w:szCs w:val="30"/>
        </w:rPr>
      </w:pPr>
      <w:r>
        <w:rPr>
          <w:rFonts w:ascii="黑体" w:eastAsia="黑体" w:hAnsi="黑体" w:cs="黑体" w:hint="eastAsia"/>
          <w:sz w:val="30"/>
          <w:szCs w:val="30"/>
        </w:rPr>
        <w:t xml:space="preserve">附录A   </w:t>
      </w:r>
    </w:p>
    <w:p w:rsidR="00055176" w:rsidRDefault="00055176">
      <w:pPr>
        <w:pStyle w:val="afffff5"/>
        <w:ind w:firstLineChars="0" w:firstLine="0"/>
        <w:jc w:val="center"/>
        <w:rPr>
          <w:rFonts w:ascii="黑体" w:eastAsia="黑体" w:hAnsi="黑体" w:cs="黑体"/>
          <w:sz w:val="30"/>
          <w:szCs w:val="30"/>
        </w:rPr>
      </w:pPr>
      <w:r>
        <w:rPr>
          <w:rFonts w:ascii="黑体" w:eastAsia="黑体" w:hAnsi="黑体" w:cs="黑体" w:hint="eastAsia"/>
          <w:sz w:val="30"/>
          <w:szCs w:val="30"/>
        </w:rPr>
        <w:t>（资料性）</w:t>
      </w:r>
    </w:p>
    <w:p w:rsidR="00055176" w:rsidRDefault="00055176">
      <w:pPr>
        <w:pStyle w:val="afffff5"/>
        <w:ind w:firstLineChars="0" w:firstLine="0"/>
        <w:jc w:val="center"/>
        <w:rPr>
          <w:rFonts w:ascii="黑体" w:eastAsia="黑体" w:hAnsi="黑体" w:cs="黑体"/>
          <w:color w:val="000000"/>
          <w:sz w:val="30"/>
          <w:szCs w:val="30"/>
          <w:lang w:bidi="ar"/>
        </w:rPr>
      </w:pPr>
      <w:r>
        <w:rPr>
          <w:rFonts w:ascii="黑体" w:eastAsia="黑体" w:hAnsi="黑体" w:cs="黑体" w:hint="eastAsia"/>
          <w:color w:val="000000"/>
          <w:sz w:val="30"/>
          <w:szCs w:val="30"/>
          <w:lang w:bidi="ar"/>
        </w:rPr>
        <w:t>水产养殖用药明白纸2020年2号</w:t>
      </w:r>
    </w:p>
    <w:bookmarkEnd w:id="179"/>
    <w:p w:rsidR="00055176" w:rsidRDefault="00055176">
      <w:pPr>
        <w:pStyle w:val="afffff5"/>
        <w:ind w:firstLineChars="0" w:firstLine="0"/>
        <w:jc w:val="center"/>
      </w:pPr>
    </w:p>
    <w:p w:rsidR="00055176" w:rsidRDefault="00055176">
      <w:pPr>
        <w:pStyle w:val="afffff5"/>
        <w:ind w:firstLineChars="0" w:firstLine="0"/>
        <w:jc w:val="center"/>
      </w:pPr>
    </w:p>
    <w:tbl>
      <w:tblPr>
        <w:tblW w:w="0" w:type="auto"/>
        <w:tblInd w:w="93" w:type="dxa"/>
        <w:tblLook w:val="0000" w:firstRow="0" w:lastRow="0" w:firstColumn="0" w:lastColumn="0" w:noHBand="0" w:noVBand="0"/>
      </w:tblPr>
      <w:tblGrid>
        <w:gridCol w:w="638"/>
        <w:gridCol w:w="6306"/>
        <w:gridCol w:w="846"/>
        <w:gridCol w:w="1161"/>
      </w:tblGrid>
      <w:tr w:rsidR="00055176">
        <w:trPr>
          <w:trHeight w:val="23"/>
        </w:trPr>
        <w:tc>
          <w:tcPr>
            <w:tcW w:w="0" w:type="auto"/>
            <w:tcBorders>
              <w:top w:val="single" w:sz="4" w:space="0" w:color="000000"/>
              <w:left w:val="single" w:sz="4" w:space="0" w:color="000000"/>
              <w:bottom w:val="single" w:sz="4" w:space="0" w:color="000000"/>
              <w:right w:val="single" w:sz="4" w:space="0" w:color="000000"/>
            </w:tcBorders>
            <w:shd w:val="clear" w:color="auto" w:fill="FABF8F"/>
            <w:noWrap/>
            <w:vAlign w:val="center"/>
          </w:tcPr>
          <w:p w:rsidR="00055176" w:rsidRDefault="00055176">
            <w:pPr>
              <w:widowControl/>
              <w:jc w:val="center"/>
              <w:textAlignment w:val="center"/>
              <w:rPr>
                <w:rFonts w:ascii="宋体" w:hAnsi="宋体" w:cs="宋体"/>
                <w:b/>
                <w:bCs/>
                <w:color w:val="000000"/>
              </w:rPr>
            </w:pPr>
            <w:r>
              <w:rPr>
                <w:rFonts w:ascii="宋体" w:hAnsi="宋体" w:cs="宋体" w:hint="eastAsia"/>
                <w:b/>
                <w:bCs/>
                <w:color w:val="000000"/>
                <w:kern w:val="0"/>
                <w:lang w:bidi="ar"/>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FABF8F"/>
            <w:noWrap/>
            <w:vAlign w:val="center"/>
          </w:tcPr>
          <w:p w:rsidR="00055176" w:rsidRDefault="00055176">
            <w:pPr>
              <w:widowControl/>
              <w:jc w:val="center"/>
              <w:textAlignment w:val="center"/>
              <w:rPr>
                <w:rFonts w:ascii="宋体" w:hAnsi="宋体" w:cs="宋体"/>
                <w:b/>
                <w:bCs/>
                <w:color w:val="000000"/>
              </w:rPr>
            </w:pPr>
            <w:r>
              <w:rPr>
                <w:rFonts w:ascii="宋体" w:hAnsi="宋体" w:cs="宋体" w:hint="eastAsia"/>
                <w:b/>
                <w:bCs/>
                <w:color w:val="000000"/>
                <w:kern w:val="0"/>
                <w:lang w:bidi="ar"/>
              </w:rPr>
              <w:t>名       称</w:t>
            </w:r>
          </w:p>
        </w:tc>
        <w:tc>
          <w:tcPr>
            <w:tcW w:w="0" w:type="auto"/>
            <w:tcBorders>
              <w:top w:val="single" w:sz="4" w:space="0" w:color="000000"/>
              <w:left w:val="single" w:sz="4" w:space="0" w:color="000000"/>
              <w:bottom w:val="single" w:sz="4" w:space="0" w:color="000000"/>
              <w:right w:val="single" w:sz="4" w:space="0" w:color="000000"/>
            </w:tcBorders>
            <w:shd w:val="clear" w:color="auto" w:fill="FABF8F"/>
            <w:noWrap/>
            <w:vAlign w:val="center"/>
          </w:tcPr>
          <w:p w:rsidR="00055176" w:rsidRDefault="00055176">
            <w:pPr>
              <w:widowControl/>
              <w:jc w:val="center"/>
              <w:textAlignment w:val="center"/>
              <w:rPr>
                <w:rFonts w:ascii="宋体" w:hAnsi="宋体" w:cs="宋体"/>
                <w:b/>
                <w:bCs/>
                <w:color w:val="000000"/>
              </w:rPr>
            </w:pPr>
            <w:r>
              <w:rPr>
                <w:rFonts w:ascii="宋体" w:hAnsi="宋体" w:cs="宋体" w:hint="eastAsia"/>
                <w:b/>
                <w:bCs/>
                <w:color w:val="000000"/>
                <w:kern w:val="0"/>
                <w:lang w:bidi="ar"/>
              </w:rPr>
              <w:t>依据</w:t>
            </w:r>
          </w:p>
        </w:tc>
        <w:tc>
          <w:tcPr>
            <w:tcW w:w="0" w:type="auto"/>
            <w:tcBorders>
              <w:top w:val="single" w:sz="4" w:space="0" w:color="000000"/>
              <w:left w:val="single" w:sz="4" w:space="0" w:color="000000"/>
              <w:bottom w:val="single" w:sz="4" w:space="0" w:color="000000"/>
              <w:right w:val="single" w:sz="4" w:space="0" w:color="000000"/>
            </w:tcBorders>
            <w:shd w:val="clear" w:color="auto" w:fill="FABF8F"/>
            <w:noWrap/>
            <w:vAlign w:val="center"/>
          </w:tcPr>
          <w:p w:rsidR="00055176" w:rsidRDefault="00055176">
            <w:pPr>
              <w:widowControl/>
              <w:jc w:val="center"/>
              <w:textAlignment w:val="center"/>
              <w:rPr>
                <w:rFonts w:ascii="宋体" w:hAnsi="宋体" w:cs="宋体"/>
                <w:b/>
                <w:bCs/>
                <w:color w:val="000000"/>
              </w:rPr>
            </w:pPr>
            <w:r>
              <w:rPr>
                <w:rFonts w:ascii="宋体" w:hAnsi="宋体" w:cs="宋体" w:hint="eastAsia"/>
                <w:b/>
                <w:bCs/>
                <w:color w:val="000000"/>
                <w:kern w:val="0"/>
                <w:lang w:bidi="ar"/>
              </w:rPr>
              <w:t>休药期</w:t>
            </w:r>
          </w:p>
        </w:tc>
      </w:tr>
      <w:tr w:rsidR="00055176">
        <w:trPr>
          <w:trHeight w:val="23"/>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CD5B4"/>
            <w:noWrap/>
            <w:vAlign w:val="center"/>
          </w:tcPr>
          <w:p w:rsidR="00055176" w:rsidRDefault="00055176">
            <w:pPr>
              <w:widowControl/>
              <w:jc w:val="center"/>
              <w:textAlignment w:val="center"/>
              <w:rPr>
                <w:rFonts w:ascii="仿宋" w:eastAsia="仿宋" w:hAnsi="仿宋" w:cs="仿宋"/>
                <w:color w:val="000000"/>
              </w:rPr>
            </w:pPr>
            <w:r>
              <w:rPr>
                <w:rFonts w:ascii="宋体" w:hAnsi="宋体" w:cs="宋体" w:hint="eastAsia"/>
                <w:b/>
                <w:bCs/>
                <w:color w:val="000000"/>
                <w:kern w:val="0"/>
                <w:lang w:bidi="ar"/>
              </w:rPr>
              <w:t>抗生素</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甲砜霉素粉*</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A</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氟苯尼考粉*</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A</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375度日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氟苯尼考注射液</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A</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375度日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lastRenderedPageBreak/>
              <w:t>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氟甲喹粉*</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175度日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恩诺沙星粉（水产用）*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盐酸多西环素粉（水产用）*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750度日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维生素C磷酸酯镁盐酸环丙沙星预混剂</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硫酸新霉素粉（水产用）*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磺胺间甲氧嘧啶钠粉（水产用）*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复方磺胺嘧啶粉（水产用）*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复方磺胺二甲嘧啶粉（水产用）*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复方磺胺甲噁唑粉（水产用）*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CD5B4"/>
            <w:noWrap/>
            <w:vAlign w:val="center"/>
          </w:tcPr>
          <w:p w:rsidR="00055176" w:rsidRDefault="00055176">
            <w:pPr>
              <w:widowControl/>
              <w:jc w:val="center"/>
              <w:textAlignment w:val="center"/>
              <w:rPr>
                <w:rFonts w:ascii="仿宋" w:eastAsia="仿宋" w:hAnsi="仿宋" w:cs="仿宋"/>
                <w:color w:val="000000"/>
              </w:rPr>
            </w:pPr>
            <w:r>
              <w:rPr>
                <w:rFonts w:ascii="宋体" w:hAnsi="宋体" w:cs="宋体" w:hint="eastAsia"/>
                <w:b/>
                <w:bCs/>
                <w:color w:val="000000"/>
                <w:kern w:val="0"/>
                <w:lang w:bidi="ar"/>
              </w:rPr>
              <w:t>驱虫和杀虫剂</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复方甲苯咪唑粉</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A</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150度日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甲苯咪唑溶液（水产用）*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地克珠利预混剂（水产用）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阿苯达唑粉（水产用）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吡喹酮预混剂（水产用）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辛硫磷溶液（水产用）*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敌百虫溶液（水产用）*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精制敌百虫粉（水产用）*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盐酸氯苯胍粉（水产用）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氯硝柳胺粉（水产用）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硫酸锌粉（水产用）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硫酸锌三氯异氰脲酸粉（水产用）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硫酸铜硫酸亚铁粉（水产用）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氰戊菊酯溶液（水产用）*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溴氰菊酯溶液（水产用）*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高效氯氰菊酯溶液（水产用）*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CD5B4"/>
            <w:noWrap/>
            <w:vAlign w:val="center"/>
          </w:tcPr>
          <w:p w:rsidR="00055176" w:rsidRDefault="00055176">
            <w:pPr>
              <w:widowControl/>
              <w:jc w:val="center"/>
              <w:textAlignment w:val="center"/>
              <w:rPr>
                <w:rFonts w:ascii="仿宋" w:eastAsia="仿宋" w:hAnsi="仿宋" w:cs="仿宋"/>
                <w:color w:val="000000"/>
              </w:rPr>
            </w:pPr>
            <w:r>
              <w:rPr>
                <w:rFonts w:ascii="宋体" w:hAnsi="宋体" w:cs="宋体" w:hint="eastAsia"/>
                <w:b/>
                <w:bCs/>
                <w:color w:val="000000"/>
                <w:kern w:val="0"/>
                <w:lang w:bidi="ar"/>
              </w:rPr>
              <w:t>抗真菌药</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复方甲霜灵粉</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C2505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240度日</w:t>
            </w:r>
          </w:p>
        </w:tc>
      </w:tr>
      <w:tr w:rsidR="00055176">
        <w:trPr>
          <w:trHeight w:val="23"/>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CD5B4"/>
            <w:noWrap/>
            <w:vAlign w:val="center"/>
          </w:tcPr>
          <w:p w:rsidR="00055176" w:rsidRDefault="00055176">
            <w:pPr>
              <w:widowControl/>
              <w:jc w:val="center"/>
              <w:textAlignment w:val="center"/>
              <w:rPr>
                <w:rFonts w:ascii="仿宋" w:eastAsia="仿宋" w:hAnsi="仿宋" w:cs="仿宋"/>
                <w:color w:val="000000"/>
              </w:rPr>
            </w:pPr>
            <w:r>
              <w:rPr>
                <w:rFonts w:ascii="宋体" w:hAnsi="宋体" w:cs="宋体" w:hint="eastAsia"/>
                <w:b/>
                <w:bCs/>
                <w:color w:val="000000"/>
                <w:kern w:val="0"/>
                <w:lang w:bidi="ar"/>
              </w:rPr>
              <w:t>消毒剂</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30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三氯异氰脲酸粉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31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三氯异氰脲酸粉（水产用）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lastRenderedPageBreak/>
              <w:t>32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戊二醛苯扎溴铵溶液（水产用）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33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稀戊二醛溶液（水产用）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34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浓戊二醛溶液（水产用）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35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次氯酸钠溶液（水产用）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36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过碳酸钠（水产用）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37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过硼酸钠粉（水产用）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38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过氧化钙粉（水产用）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39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过氧化氢溶液（水产用）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40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含氯石灰（水产用）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41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苯扎溴铵溶液（水产用）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42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癸甲溴铵碘复合溶液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43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高碘酸钠溶液（水产用）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44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蛋氨酸碘粉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虾0日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45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蛋氨酸碘溶液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鱼虾0日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46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硫代硫酸钠粉（水产用）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47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硫酸铝钾粉（水产用）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48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碘附(Ⅰ)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49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复合碘溶液（水产用）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50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溴氯海因粉（水产用）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51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聚维酮碘溶液（Ⅱ）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52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聚维酮碘溶液（水产用）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500度日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53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复合亚氯酸钠粉</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C2236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0度日</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54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过硫酸氢钾复合物粉</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C2357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无</w:t>
            </w:r>
          </w:p>
        </w:tc>
      </w:tr>
      <w:tr w:rsidR="00055176">
        <w:trPr>
          <w:trHeight w:val="23"/>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CD5B4"/>
            <w:noWrap/>
            <w:vAlign w:val="center"/>
          </w:tcPr>
          <w:p w:rsidR="00055176" w:rsidRDefault="00055176">
            <w:pPr>
              <w:widowControl/>
              <w:jc w:val="center"/>
              <w:textAlignment w:val="center"/>
              <w:rPr>
                <w:rFonts w:ascii="仿宋" w:eastAsia="仿宋" w:hAnsi="仿宋" w:cs="仿宋"/>
                <w:color w:val="000000"/>
              </w:rPr>
            </w:pPr>
            <w:r>
              <w:rPr>
                <w:rFonts w:ascii="宋体" w:hAnsi="宋体" w:cs="宋体" w:hint="eastAsia"/>
                <w:b/>
                <w:bCs/>
                <w:color w:val="000000"/>
                <w:kern w:val="0"/>
                <w:lang w:bidi="ar"/>
              </w:rPr>
              <w:t>中药材和中成药</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55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大黄末</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A</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56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大黄芩鱼散</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A</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57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虾蟹脱壳促长散</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A</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58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穿梅三黄散</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A</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59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蚌毒灵散</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A</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60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七味板蓝根散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61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大黄末（水产用）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lastRenderedPageBreak/>
              <w:t>62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大黄解毒散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63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大黄芩蓝散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64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大黄侧柏叶合剂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65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大黄五倍子散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66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三黄散（水产用）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67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山青五黄散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68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川楝陈皮散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69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六味地黄散（水产用）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70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六味黄龙散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71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双黄白头翁散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72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双黄苦参散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73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五倍子末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74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五味常青颗粒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75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石知散（水产用）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76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龙胆泻肝散（水产用）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77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加减消黄散（水产用）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78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百部贯众散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79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地锦草末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80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地锦鹤草散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81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芪参散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82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驱虫散（水产用）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83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苍术香连散（水产用）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84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扶正解毒散（水产用）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85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肝胆利康散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86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连翘解毒散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89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板蓝根大黄散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90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青莲散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91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青连白贯散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92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青板黄柏散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93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苦参末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94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虎黄合剂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lastRenderedPageBreak/>
              <w:t>95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虾康颗粒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96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柴黄益肝散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97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根莲解毒散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98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清健散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99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清热散（水产用）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100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脱壳促长散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101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黄连解毒散（水产用）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102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黄芪多糖粉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103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银翘板蓝根散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104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雷丸槟榔散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105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蒲甘散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106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博落回散</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C2374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107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银黄可溶性粉</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C2415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CD5B4"/>
            <w:noWrap/>
            <w:vAlign w:val="center"/>
          </w:tcPr>
          <w:p w:rsidR="00055176" w:rsidRDefault="00055176">
            <w:pPr>
              <w:widowControl/>
              <w:jc w:val="center"/>
              <w:textAlignment w:val="center"/>
              <w:rPr>
                <w:rFonts w:ascii="仿宋" w:eastAsia="仿宋" w:hAnsi="仿宋" w:cs="仿宋"/>
                <w:color w:val="000000"/>
              </w:rPr>
            </w:pPr>
            <w:r>
              <w:rPr>
                <w:rFonts w:ascii="宋体" w:hAnsi="宋体" w:cs="宋体" w:hint="eastAsia"/>
                <w:b/>
                <w:bCs/>
                <w:color w:val="000000"/>
                <w:kern w:val="0"/>
                <w:lang w:bidi="ar"/>
              </w:rPr>
              <w:t>疫苗</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108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草鱼出血病灭活疫苗</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A</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109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草鱼出血病活疫苗（GCHV-892株）</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110</w:t>
            </w:r>
          </w:p>
        </w:tc>
        <w:tc>
          <w:tcPr>
            <w:tcW w:w="0" w:type="auto"/>
            <w:tcBorders>
              <w:top w:val="single" w:sz="4" w:space="0" w:color="000000"/>
              <w:left w:val="single" w:sz="4" w:space="0" w:color="000000"/>
              <w:bottom w:val="single" w:sz="4" w:space="0" w:color="000000"/>
              <w:right w:val="single" w:sz="4" w:space="0" w:color="000000"/>
            </w:tcBorders>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牙鲆鱼溶藻弧菌、鳗弧菌、迟缓爱德华菌病多联抗独特型抗体疫苗</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111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嗜水气单胞菌败血症灭活疫苗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112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鱼虹彩病毒病灭活疫苗</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C2152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113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大菱鲆迟钝爱德华氏菌活疫苗（EIBA1株）</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C2270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114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大菱鲆鳗弧菌基因工程活疫苗（MVA6203株）</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D158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115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鳜传染性脾肾坏死病灭活疫苗（NH0618株）</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D253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CD5B4"/>
            <w:noWrap/>
            <w:vAlign w:val="center"/>
          </w:tcPr>
          <w:p w:rsidR="00055176" w:rsidRDefault="00055176">
            <w:pPr>
              <w:widowControl/>
              <w:jc w:val="center"/>
              <w:textAlignment w:val="center"/>
              <w:rPr>
                <w:rFonts w:ascii="仿宋" w:eastAsia="仿宋" w:hAnsi="仿宋" w:cs="仿宋"/>
                <w:color w:val="000000"/>
              </w:rPr>
            </w:pPr>
            <w:r>
              <w:rPr>
                <w:rFonts w:ascii="宋体" w:hAnsi="宋体" w:cs="宋体" w:hint="eastAsia"/>
                <w:b/>
                <w:bCs/>
                <w:color w:val="000000"/>
                <w:kern w:val="0"/>
                <w:lang w:bidi="ar"/>
              </w:rPr>
              <w:t>维生素类药</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116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亚硫酸氢钠甲萘醌粉（水产用）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117</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维生素C钠粉（水产用）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CD5B4"/>
            <w:noWrap/>
            <w:vAlign w:val="center"/>
          </w:tcPr>
          <w:p w:rsidR="00055176" w:rsidRDefault="00055176">
            <w:pPr>
              <w:widowControl/>
              <w:jc w:val="center"/>
              <w:textAlignment w:val="center"/>
              <w:rPr>
                <w:rFonts w:ascii="仿宋" w:eastAsia="仿宋" w:hAnsi="仿宋" w:cs="仿宋"/>
                <w:color w:val="000000"/>
              </w:rPr>
            </w:pPr>
            <w:r>
              <w:rPr>
                <w:rFonts w:ascii="宋体" w:hAnsi="宋体" w:cs="宋体" w:hint="eastAsia"/>
                <w:b/>
                <w:bCs/>
                <w:color w:val="000000"/>
                <w:kern w:val="0"/>
                <w:lang w:bidi="ar"/>
              </w:rPr>
              <w:t>生物制品</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118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Style w:val="font41"/>
                <w:rFonts w:ascii="仿宋" w:eastAsia="仿宋" w:hAnsi="仿宋" w:cs="仿宋" w:hint="default"/>
                <w:sz w:val="21"/>
                <w:szCs w:val="21"/>
                <w:lang w:bidi="ar"/>
              </w:rPr>
              <w:t xml:space="preserve"> 注射用促黄体素释放激素A</w:t>
            </w:r>
            <w:r>
              <w:rPr>
                <w:rStyle w:val="font01"/>
                <w:rFonts w:ascii="仿宋" w:eastAsia="仿宋" w:hAnsi="仿宋" w:cs="仿宋" w:hint="default"/>
                <w:sz w:val="21"/>
                <w:szCs w:val="21"/>
                <w:lang w:bidi="ar"/>
              </w:rPr>
              <w:t>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119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Style w:val="font41"/>
                <w:rFonts w:ascii="仿宋" w:eastAsia="仿宋" w:hAnsi="仿宋" w:cs="仿宋" w:hint="default"/>
                <w:sz w:val="21"/>
                <w:szCs w:val="21"/>
                <w:lang w:bidi="ar"/>
              </w:rPr>
              <w:t xml:space="preserve"> 注射用促黄体素释放激素A</w:t>
            </w:r>
            <w:r>
              <w:rPr>
                <w:rStyle w:val="font01"/>
                <w:rFonts w:ascii="仿宋" w:eastAsia="仿宋" w:hAnsi="仿宋" w:cs="仿宋" w:hint="default"/>
                <w:sz w:val="21"/>
                <w:szCs w:val="21"/>
                <w:lang w:bidi="ar"/>
              </w:rPr>
              <w:t>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120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注射用复方鲑鱼促性腺激素释放激素类似物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121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注射用复方绒促性素A型（水产用）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122</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注射用复方绒促性素型（水产用）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lastRenderedPageBreak/>
              <w:t>123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注射用绒促性素（Ⅰ）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CD5B4"/>
            <w:noWrap/>
            <w:vAlign w:val="center"/>
          </w:tcPr>
          <w:p w:rsidR="00055176" w:rsidRDefault="00055176">
            <w:pPr>
              <w:widowControl/>
              <w:jc w:val="center"/>
              <w:textAlignment w:val="center"/>
              <w:rPr>
                <w:rFonts w:ascii="仿宋" w:eastAsia="仿宋" w:hAnsi="仿宋" w:cs="仿宋"/>
                <w:color w:val="000000"/>
              </w:rPr>
            </w:pPr>
            <w:r>
              <w:rPr>
                <w:rFonts w:ascii="宋体" w:hAnsi="宋体" w:cs="宋体" w:hint="eastAsia"/>
                <w:b/>
                <w:bCs/>
                <w:color w:val="000000"/>
                <w:kern w:val="0"/>
                <w:lang w:bidi="ar"/>
              </w:rPr>
              <w:t>其他类</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124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多潘立酮注射液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未规定</w:t>
            </w:r>
          </w:p>
        </w:tc>
      </w:tr>
      <w:tr w:rsidR="00055176">
        <w:trPr>
          <w:trHeight w:val="23"/>
        </w:trPr>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125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盐酸甜菜碱预混剂（水产用）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B</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055176" w:rsidRDefault="00055176">
            <w:pPr>
              <w:widowControl/>
              <w:jc w:val="center"/>
              <w:textAlignment w:val="center"/>
              <w:rPr>
                <w:rFonts w:ascii="仿宋" w:eastAsia="仿宋" w:hAnsi="仿宋" w:cs="仿宋"/>
                <w:color w:val="000000"/>
              </w:rPr>
            </w:pPr>
            <w:r>
              <w:rPr>
                <w:rFonts w:ascii="仿宋" w:eastAsia="仿宋" w:hAnsi="仿宋" w:cs="仿宋" w:hint="eastAsia"/>
                <w:color w:val="000000"/>
                <w:kern w:val="0"/>
                <w:lang w:bidi="ar"/>
              </w:rPr>
              <w:t xml:space="preserve"> 0度日</w:t>
            </w:r>
          </w:p>
        </w:tc>
      </w:tr>
    </w:tbl>
    <w:p w:rsidR="00055176" w:rsidRDefault="00055176">
      <w:pPr>
        <w:pStyle w:val="afffff5"/>
        <w:ind w:firstLineChars="0" w:firstLine="0"/>
        <w:jc w:val="left"/>
      </w:pPr>
    </w:p>
    <w:p w:rsidR="00A624F1" w:rsidRDefault="00A624F1" w:rsidP="00A624F1">
      <w:pPr>
        <w:pStyle w:val="afffff5"/>
        <w:ind w:firstLineChars="0" w:firstLine="0"/>
        <w:jc w:val="center"/>
      </w:pPr>
    </w:p>
    <w:p w:rsidR="00A624F1" w:rsidRDefault="00A624F1" w:rsidP="00A624F1">
      <w:pPr>
        <w:pStyle w:val="afffff5"/>
        <w:ind w:firstLineChars="0" w:firstLine="0"/>
        <w:jc w:val="center"/>
      </w:pPr>
    </w:p>
    <w:p w:rsidR="00A624F1" w:rsidRDefault="00A624F1" w:rsidP="00A624F1">
      <w:pPr>
        <w:pStyle w:val="afffff5"/>
        <w:ind w:firstLineChars="0" w:firstLine="0"/>
        <w:jc w:val="center"/>
      </w:pPr>
    </w:p>
    <w:p w:rsidR="00A624F1" w:rsidRDefault="00A624F1" w:rsidP="00A624F1">
      <w:pPr>
        <w:pStyle w:val="afffff5"/>
        <w:ind w:firstLineChars="0" w:firstLine="0"/>
      </w:pPr>
    </w:p>
    <w:p w:rsidR="00A624F1" w:rsidRDefault="00A624F1" w:rsidP="00A624F1">
      <w:pPr>
        <w:pStyle w:val="afffff5"/>
        <w:ind w:firstLineChars="0" w:firstLine="0"/>
      </w:pPr>
    </w:p>
    <w:p w:rsidR="00A624F1" w:rsidRDefault="00A624F1" w:rsidP="00A624F1">
      <w:pPr>
        <w:pStyle w:val="afffff5"/>
        <w:ind w:firstLineChars="0" w:firstLine="0"/>
      </w:pPr>
    </w:p>
    <w:p w:rsidR="00A624F1" w:rsidRPr="00A624F1" w:rsidRDefault="00A624F1" w:rsidP="00A624F1">
      <w:pPr>
        <w:pStyle w:val="afffff5"/>
        <w:ind w:firstLineChars="0" w:firstLine="0"/>
        <w:rPr>
          <w:u w:val="single"/>
        </w:rPr>
      </w:pPr>
      <w:r>
        <w:rPr>
          <w:rFonts w:hint="eastAsia"/>
        </w:rPr>
        <w:t xml:space="preserve">                       </w:t>
      </w:r>
      <w:r>
        <w:t xml:space="preserve">    </w:t>
      </w:r>
      <w:r>
        <w:rPr>
          <w:rFonts w:hint="eastAsia"/>
        </w:rPr>
        <w:t xml:space="preserve"> </w:t>
      </w:r>
      <w:r>
        <w:rPr>
          <w:u w:val="single"/>
        </w:rPr>
        <w:t xml:space="preserve">                             </w:t>
      </w:r>
    </w:p>
    <w:sectPr w:rsidR="00A624F1" w:rsidRPr="00A624F1" w:rsidSect="002D7EDA">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720"/>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350" w:rsidRDefault="00021350">
      <w:pPr>
        <w:spacing w:line="240" w:lineRule="auto"/>
      </w:pPr>
      <w:r>
        <w:separator/>
      </w:r>
    </w:p>
  </w:endnote>
  <w:endnote w:type="continuationSeparator" w:id="0">
    <w:p w:rsidR="00021350" w:rsidRDefault="000213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pPr>
      <w:pStyle w:val="afff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Pr="002D7EDA" w:rsidRDefault="002D7EDA" w:rsidP="002D7EDA">
    <w:pPr>
      <w:pStyle w:val="afffff1"/>
    </w:pPr>
    <w:r>
      <w:fldChar w:fldCharType="begin"/>
    </w:r>
    <w:r>
      <w:instrText xml:space="preserve"> PAGE   \* MERGEFORMAT \* MERGEFORMAT </w:instrText>
    </w:r>
    <w:r>
      <w:fldChar w:fldCharType="separate"/>
    </w:r>
    <w:r w:rsidR="00520D93">
      <w:rPr>
        <w:noProof/>
      </w:rP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rsidP="002D7EDA">
    <w:pPr>
      <w:pStyle w:val="afffff2"/>
    </w:pPr>
    <w:r>
      <w:fldChar w:fldCharType="begin"/>
    </w:r>
    <w:r>
      <w:instrText>PAGE   \* MERGEFORMAT</w:instrText>
    </w:r>
    <w:r>
      <w:fldChar w:fldCharType="separate"/>
    </w:r>
    <w:r w:rsidR="00520D93" w:rsidRPr="00520D93">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Pr="002D7EDA" w:rsidRDefault="002D7EDA" w:rsidP="002D7EDA">
    <w:pPr>
      <w:pStyle w:val="afffff1"/>
    </w:pPr>
    <w:r>
      <w:fldChar w:fldCharType="begin"/>
    </w:r>
    <w:r>
      <w:instrText xml:space="preserve"> PAGE   \* MERGEFORMAT \* MERGEFORMAT </w:instrText>
    </w:r>
    <w:r>
      <w:fldChar w:fldCharType="separate"/>
    </w:r>
    <w:r>
      <w:rPr>
        <w:noProof/>
      </w:rPr>
      <w:t>III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rsidP="002D7EDA">
    <w:pPr>
      <w:pStyle w:val="afffff2"/>
    </w:pPr>
    <w:r>
      <w:fldChar w:fldCharType="begin"/>
    </w:r>
    <w:r>
      <w:instrText>PAGE   \* MERGEFORMAT</w:instrText>
    </w:r>
    <w:r>
      <w:fldChar w:fldCharType="separate"/>
    </w:r>
    <w:r w:rsidR="00520D93" w:rsidRPr="00520D93">
      <w:rPr>
        <w:noProof/>
        <w:lang w:val="zh-CN"/>
      </w:rPr>
      <w:t>III</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Pr="002D7EDA" w:rsidRDefault="002D7EDA" w:rsidP="002D7EDA">
    <w:pPr>
      <w:pStyle w:val="afffff1"/>
    </w:pPr>
    <w:r>
      <w:fldChar w:fldCharType="begin"/>
    </w:r>
    <w:r>
      <w:instrText xml:space="preserve"> PAGE   \* MERGEFORMAT \* MERGEFORMAT </w:instrText>
    </w:r>
    <w:r>
      <w:fldChar w:fldCharType="separate"/>
    </w:r>
    <w:r w:rsidR="00520D93">
      <w:rPr>
        <w:noProof/>
      </w:rPr>
      <w:t>6</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rsidP="002D7EDA">
    <w:pPr>
      <w:pStyle w:val="afffff2"/>
    </w:pPr>
    <w:r>
      <w:fldChar w:fldCharType="begin"/>
    </w:r>
    <w:r>
      <w:instrText>PAGE   \* MERGEFORMAT</w:instrText>
    </w:r>
    <w:r>
      <w:fldChar w:fldCharType="separate"/>
    </w:r>
    <w:r w:rsidR="00520D93" w:rsidRPr="00520D93">
      <w:rPr>
        <w:noProof/>
        <w:lang w:val="zh-CN"/>
      </w:rPr>
      <w:t>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350" w:rsidRDefault="00021350">
      <w:pPr>
        <w:spacing w:line="240" w:lineRule="auto"/>
      </w:pPr>
      <w:r>
        <w:separator/>
      </w:r>
    </w:p>
  </w:footnote>
  <w:footnote w:type="continuationSeparator" w:id="0">
    <w:p w:rsidR="00021350" w:rsidRDefault="000213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pPr>
      <w:pStyle w:val="afff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pPr>
      <w:pStyle w:val="affff0"/>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Pr="002D7EDA" w:rsidRDefault="002D7EDA" w:rsidP="002D7EDA">
    <w:pPr>
      <w:pStyle w:val="afffffb"/>
    </w:pPr>
    <w:r>
      <w:fldChar w:fldCharType="begin"/>
    </w:r>
    <w:r>
      <w:instrText xml:space="preserve"> STYLEREF  标准文件_文件编号 \* MERGEFORMAT </w:instrText>
    </w:r>
    <w:r>
      <w:fldChar w:fldCharType="separate"/>
    </w:r>
    <w:r w:rsidR="00520D93">
      <w:rPr>
        <w:noProof/>
      </w:rPr>
      <w:t>T/SCFA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rsidP="002D7EDA">
    <w:pPr>
      <w:pStyle w:val="afffffa"/>
    </w:pPr>
    <w:r>
      <w:fldChar w:fldCharType="begin"/>
    </w:r>
    <w:r>
      <w:instrText xml:space="preserve"> STYLEREF  标准文件_文件编号  \* MERGEFORMAT </w:instrText>
    </w:r>
    <w:r>
      <w:fldChar w:fldCharType="separate"/>
    </w:r>
    <w:r w:rsidR="00520D93">
      <w:rPr>
        <w:noProof/>
      </w:rPr>
      <w:t>T/SCFA XXXX-XXXX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Pr="002D7EDA" w:rsidRDefault="002D7EDA" w:rsidP="002D7EDA">
    <w:pPr>
      <w:pStyle w:val="afffffb"/>
    </w:pPr>
    <w:r>
      <w:fldChar w:fldCharType="begin"/>
    </w:r>
    <w:r>
      <w:instrText xml:space="preserve"> STYLEREF  标准文件_文件编号 \* MERGEFORMAT </w:instrText>
    </w:r>
    <w:r>
      <w:fldChar w:fldCharType="separate"/>
    </w:r>
    <w:r>
      <w:rPr>
        <w:noProof/>
      </w:rPr>
      <w:t>T/SCFA XXXX-XXXX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rsidP="002D7EDA">
    <w:pPr>
      <w:pStyle w:val="afffffa"/>
    </w:pPr>
    <w:r>
      <w:fldChar w:fldCharType="begin"/>
    </w:r>
    <w:r>
      <w:instrText xml:space="preserve"> STYLEREF  标准文件_文件编号  \* MERGEFORMAT </w:instrText>
    </w:r>
    <w:r>
      <w:fldChar w:fldCharType="separate"/>
    </w:r>
    <w:r w:rsidR="00520D93">
      <w:rPr>
        <w:noProof/>
      </w:rPr>
      <w:t>T/SCFA XXXX-XXXX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Pr="002D7EDA" w:rsidRDefault="002D7EDA" w:rsidP="002D7EDA">
    <w:pPr>
      <w:pStyle w:val="afffffb"/>
    </w:pPr>
    <w:r>
      <w:fldChar w:fldCharType="begin"/>
    </w:r>
    <w:r>
      <w:instrText xml:space="preserve"> STYLEREF  标准文件_文件编号 \* MERGEFORMAT </w:instrText>
    </w:r>
    <w:r>
      <w:fldChar w:fldCharType="separate"/>
    </w:r>
    <w:r w:rsidR="00520D93">
      <w:rPr>
        <w:noProof/>
      </w:rPr>
      <w:t>T/SCFA XXXX-XXXX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176" w:rsidRDefault="00055176" w:rsidP="002D7EDA">
    <w:pPr>
      <w:pStyle w:val="afffffa"/>
    </w:pPr>
    <w:r>
      <w:fldChar w:fldCharType="begin"/>
    </w:r>
    <w:r>
      <w:instrText xml:space="preserve"> STYLEREF  标准文件_文件编号  \* MERGEFORMAT </w:instrText>
    </w:r>
    <w:r>
      <w:fldChar w:fldCharType="separate"/>
    </w:r>
    <w:r w:rsidR="00520D93">
      <w:rPr>
        <w:noProof/>
      </w:rPr>
      <w:t>T/SCFA XXXX-XXXX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num" w:pos="1646"/>
        </w:tabs>
        <w:ind w:left="1646" w:hanging="648"/>
      </w:pPr>
    </w:lvl>
    <w:lvl w:ilvl="1">
      <w:start w:val="1"/>
      <w:numFmt w:val="lowerLetter"/>
      <w:lvlText w:val="%2)"/>
      <w:lvlJc w:val="left"/>
      <w:pPr>
        <w:tabs>
          <w:tab w:val="num" w:pos="1838"/>
        </w:tabs>
        <w:ind w:left="1838" w:hanging="420"/>
      </w:pPr>
    </w:lvl>
    <w:lvl w:ilvl="2">
      <w:start w:val="1"/>
      <w:numFmt w:val="lowerRoman"/>
      <w:lvlText w:val="%3."/>
      <w:lvlJc w:val="right"/>
      <w:pPr>
        <w:tabs>
          <w:tab w:val="num" w:pos="2258"/>
        </w:tabs>
        <w:ind w:left="2258" w:hanging="420"/>
      </w:pPr>
    </w:lvl>
    <w:lvl w:ilvl="3">
      <w:start w:val="1"/>
      <w:numFmt w:val="decimal"/>
      <w:lvlText w:val="%4."/>
      <w:lvlJc w:val="left"/>
      <w:pPr>
        <w:tabs>
          <w:tab w:val="num" w:pos="2678"/>
        </w:tabs>
        <w:ind w:left="2678" w:hanging="420"/>
      </w:pPr>
    </w:lvl>
    <w:lvl w:ilvl="4">
      <w:start w:val="1"/>
      <w:numFmt w:val="lowerLetter"/>
      <w:lvlText w:val="%5)"/>
      <w:lvlJc w:val="left"/>
      <w:pPr>
        <w:tabs>
          <w:tab w:val="num" w:pos="3098"/>
        </w:tabs>
        <w:ind w:left="3098" w:hanging="420"/>
      </w:pPr>
    </w:lvl>
    <w:lvl w:ilvl="5">
      <w:start w:val="1"/>
      <w:numFmt w:val="lowerRoman"/>
      <w:lvlText w:val="%6."/>
      <w:lvlJc w:val="right"/>
      <w:pPr>
        <w:tabs>
          <w:tab w:val="num" w:pos="3518"/>
        </w:tabs>
        <w:ind w:left="3518" w:hanging="420"/>
      </w:pPr>
    </w:lvl>
    <w:lvl w:ilvl="6">
      <w:start w:val="1"/>
      <w:numFmt w:val="decimal"/>
      <w:lvlText w:val="%7."/>
      <w:lvlJc w:val="left"/>
      <w:pPr>
        <w:tabs>
          <w:tab w:val="num" w:pos="3938"/>
        </w:tabs>
        <w:ind w:left="3938" w:hanging="420"/>
      </w:pPr>
    </w:lvl>
    <w:lvl w:ilvl="7">
      <w:start w:val="1"/>
      <w:numFmt w:val="lowerLetter"/>
      <w:lvlText w:val="%8)"/>
      <w:lvlJc w:val="left"/>
      <w:pPr>
        <w:tabs>
          <w:tab w:val="num" w:pos="4358"/>
        </w:tabs>
        <w:ind w:left="4358" w:hanging="420"/>
      </w:pPr>
    </w:lvl>
    <w:lvl w:ilvl="8">
      <w:start w:val="1"/>
      <w:numFmt w:val="lowerRoman"/>
      <w:lvlText w:val="%9."/>
      <w:lvlJc w:val="right"/>
      <w:pPr>
        <w:tabs>
          <w:tab w:val="num"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num" w:pos="845"/>
        </w:tabs>
        <w:ind w:left="-102" w:firstLine="419"/>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num" w:pos="760"/>
        </w:tabs>
        <w:ind w:left="760" w:hanging="284"/>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num" w:pos="823"/>
        </w:tabs>
        <w:ind w:left="823"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num" w:pos="330"/>
        </w:tabs>
        <w:ind w:left="948"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NotTrackMoves/>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0D2"/>
    <w:rsid w:val="0000040A"/>
    <w:rsid w:val="00000A94"/>
    <w:rsid w:val="00001972"/>
    <w:rsid w:val="00001D9A"/>
    <w:rsid w:val="00007B3A"/>
    <w:rsid w:val="000107E0"/>
    <w:rsid w:val="00011FDE"/>
    <w:rsid w:val="00012FFD"/>
    <w:rsid w:val="00014162"/>
    <w:rsid w:val="00014340"/>
    <w:rsid w:val="00016A9C"/>
    <w:rsid w:val="00017A18"/>
    <w:rsid w:val="00020467"/>
    <w:rsid w:val="00021350"/>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2B88"/>
    <w:rsid w:val="000539DD"/>
    <w:rsid w:val="00053BD3"/>
    <w:rsid w:val="00055176"/>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4612"/>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7F4"/>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8CE"/>
    <w:rsid w:val="000E427B"/>
    <w:rsid w:val="000E4C9E"/>
    <w:rsid w:val="000E6FD7"/>
    <w:rsid w:val="000F06E1"/>
    <w:rsid w:val="000F0E3C"/>
    <w:rsid w:val="000F19D5"/>
    <w:rsid w:val="000F4050"/>
    <w:rsid w:val="000F4AEA"/>
    <w:rsid w:val="000F67E9"/>
    <w:rsid w:val="000F6841"/>
    <w:rsid w:val="00104926"/>
    <w:rsid w:val="00113B1E"/>
    <w:rsid w:val="0011711C"/>
    <w:rsid w:val="00124E4F"/>
    <w:rsid w:val="00124F58"/>
    <w:rsid w:val="00125E81"/>
    <w:rsid w:val="001260B7"/>
    <w:rsid w:val="001265CB"/>
    <w:rsid w:val="00131381"/>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1DBF"/>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6D8"/>
    <w:rsid w:val="00184BEF"/>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2E3"/>
    <w:rsid w:val="001E1B6A"/>
    <w:rsid w:val="001E2484"/>
    <w:rsid w:val="001E3CC4"/>
    <w:rsid w:val="001E4882"/>
    <w:rsid w:val="001E73AB"/>
    <w:rsid w:val="001F092D"/>
    <w:rsid w:val="001F143A"/>
    <w:rsid w:val="001F1605"/>
    <w:rsid w:val="001F17F2"/>
    <w:rsid w:val="001F2508"/>
    <w:rsid w:val="001F4816"/>
    <w:rsid w:val="001F69B4"/>
    <w:rsid w:val="001F77C7"/>
    <w:rsid w:val="00200183"/>
    <w:rsid w:val="00200333"/>
    <w:rsid w:val="00200372"/>
    <w:rsid w:val="0020107D"/>
    <w:rsid w:val="00202AA4"/>
    <w:rsid w:val="002031F7"/>
    <w:rsid w:val="002040E6"/>
    <w:rsid w:val="0020527B"/>
    <w:rsid w:val="00205F2C"/>
    <w:rsid w:val="002101A8"/>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560E"/>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6A3"/>
    <w:rsid w:val="00281BB8"/>
    <w:rsid w:val="00281E9E"/>
    <w:rsid w:val="00282405"/>
    <w:rsid w:val="00285170"/>
    <w:rsid w:val="00285361"/>
    <w:rsid w:val="00292D60"/>
    <w:rsid w:val="00292D67"/>
    <w:rsid w:val="00293B30"/>
    <w:rsid w:val="00294D34"/>
    <w:rsid w:val="00294E3B"/>
    <w:rsid w:val="00294FC0"/>
    <w:rsid w:val="00296193"/>
    <w:rsid w:val="00296C66"/>
    <w:rsid w:val="00296EBE"/>
    <w:rsid w:val="002974E3"/>
    <w:rsid w:val="002A084B"/>
    <w:rsid w:val="002A1260"/>
    <w:rsid w:val="002A1589"/>
    <w:rsid w:val="002A1608"/>
    <w:rsid w:val="002A1A2F"/>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D7EDA"/>
    <w:rsid w:val="002E039D"/>
    <w:rsid w:val="002E4D5A"/>
    <w:rsid w:val="002E6326"/>
    <w:rsid w:val="002F30E0"/>
    <w:rsid w:val="002F35E4"/>
    <w:rsid w:val="002F3730"/>
    <w:rsid w:val="002F38E1"/>
    <w:rsid w:val="002F7AF6"/>
    <w:rsid w:val="00300E63"/>
    <w:rsid w:val="00302F5F"/>
    <w:rsid w:val="0030441D"/>
    <w:rsid w:val="00306063"/>
    <w:rsid w:val="00313B85"/>
    <w:rsid w:val="00316A33"/>
    <w:rsid w:val="00317988"/>
    <w:rsid w:val="003221B4"/>
    <w:rsid w:val="0032258D"/>
    <w:rsid w:val="00322E62"/>
    <w:rsid w:val="00324D13"/>
    <w:rsid w:val="00324EDD"/>
    <w:rsid w:val="003331E4"/>
    <w:rsid w:val="00336C64"/>
    <w:rsid w:val="00337162"/>
    <w:rsid w:val="0034194F"/>
    <w:rsid w:val="00342662"/>
    <w:rsid w:val="00344605"/>
    <w:rsid w:val="00344CF3"/>
    <w:rsid w:val="003474AA"/>
    <w:rsid w:val="00350D1D"/>
    <w:rsid w:val="00351D63"/>
    <w:rsid w:val="00351DDC"/>
    <w:rsid w:val="00352C83"/>
    <w:rsid w:val="00352F1A"/>
    <w:rsid w:val="00357EB7"/>
    <w:rsid w:val="0036107C"/>
    <w:rsid w:val="003615D2"/>
    <w:rsid w:val="00363463"/>
    <w:rsid w:val="0036429C"/>
    <w:rsid w:val="00364A53"/>
    <w:rsid w:val="003654CB"/>
    <w:rsid w:val="00365AA9"/>
    <w:rsid w:val="00365F86"/>
    <w:rsid w:val="00365F87"/>
    <w:rsid w:val="00366E89"/>
    <w:rsid w:val="003705F4"/>
    <w:rsid w:val="00370D58"/>
    <w:rsid w:val="00371316"/>
    <w:rsid w:val="003731E1"/>
    <w:rsid w:val="00376713"/>
    <w:rsid w:val="00381815"/>
    <w:rsid w:val="003819AF"/>
    <w:rsid w:val="003820E9"/>
    <w:rsid w:val="00382DE7"/>
    <w:rsid w:val="00384FFC"/>
    <w:rsid w:val="003872FC"/>
    <w:rsid w:val="00387ADC"/>
    <w:rsid w:val="00390020"/>
    <w:rsid w:val="003903D6"/>
    <w:rsid w:val="00390EE6"/>
    <w:rsid w:val="0039118F"/>
    <w:rsid w:val="003924F9"/>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AB8"/>
    <w:rsid w:val="003E2D49"/>
    <w:rsid w:val="003E2FD4"/>
    <w:rsid w:val="003E49F6"/>
    <w:rsid w:val="003E660F"/>
    <w:rsid w:val="003F0841"/>
    <w:rsid w:val="003F23D3"/>
    <w:rsid w:val="003F3F08"/>
    <w:rsid w:val="003F49F1"/>
    <w:rsid w:val="003F6272"/>
    <w:rsid w:val="00400E72"/>
    <w:rsid w:val="00401400"/>
    <w:rsid w:val="004033F7"/>
    <w:rsid w:val="00404869"/>
    <w:rsid w:val="00405884"/>
    <w:rsid w:val="00407D39"/>
    <w:rsid w:val="0041477A"/>
    <w:rsid w:val="004167A3"/>
    <w:rsid w:val="00432DAA"/>
    <w:rsid w:val="00434305"/>
    <w:rsid w:val="00435DF7"/>
    <w:rsid w:val="00440768"/>
    <w:rsid w:val="0044083F"/>
    <w:rsid w:val="00441AE7"/>
    <w:rsid w:val="00441E8A"/>
    <w:rsid w:val="00445574"/>
    <w:rsid w:val="004467FB"/>
    <w:rsid w:val="00452D6B"/>
    <w:rsid w:val="00454484"/>
    <w:rsid w:val="0045517B"/>
    <w:rsid w:val="00461380"/>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0668"/>
    <w:rsid w:val="004A12DF"/>
    <w:rsid w:val="004A1BA8"/>
    <w:rsid w:val="004A4B57"/>
    <w:rsid w:val="004A58C9"/>
    <w:rsid w:val="004A63FA"/>
    <w:rsid w:val="004A6A3D"/>
    <w:rsid w:val="004B0272"/>
    <w:rsid w:val="004B2701"/>
    <w:rsid w:val="004B2E1B"/>
    <w:rsid w:val="004B3AA8"/>
    <w:rsid w:val="004B3E93"/>
    <w:rsid w:val="004C034B"/>
    <w:rsid w:val="004C1FBC"/>
    <w:rsid w:val="004C25A2"/>
    <w:rsid w:val="004C3F1D"/>
    <w:rsid w:val="004C458D"/>
    <w:rsid w:val="004C7556"/>
    <w:rsid w:val="004C7E8B"/>
    <w:rsid w:val="004C7E9D"/>
    <w:rsid w:val="004C7F67"/>
    <w:rsid w:val="004D076D"/>
    <w:rsid w:val="004D0B3A"/>
    <w:rsid w:val="004D0EF1"/>
    <w:rsid w:val="004D2253"/>
    <w:rsid w:val="004D4406"/>
    <w:rsid w:val="004D7C42"/>
    <w:rsid w:val="004E0465"/>
    <w:rsid w:val="004E127B"/>
    <w:rsid w:val="004E1829"/>
    <w:rsid w:val="004E1C0A"/>
    <w:rsid w:val="004E30C5"/>
    <w:rsid w:val="004E3570"/>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7B9B"/>
    <w:rsid w:val="00520D93"/>
    <w:rsid w:val="005220EC"/>
    <w:rsid w:val="00523F95"/>
    <w:rsid w:val="00524D65"/>
    <w:rsid w:val="00525B16"/>
    <w:rsid w:val="005276C8"/>
    <w:rsid w:val="00532A28"/>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6A9"/>
    <w:rsid w:val="00551F6F"/>
    <w:rsid w:val="00555044"/>
    <w:rsid w:val="00555DCC"/>
    <w:rsid w:val="00561475"/>
    <w:rsid w:val="00562308"/>
    <w:rsid w:val="0056487B"/>
    <w:rsid w:val="00564FB9"/>
    <w:rsid w:val="00572E1D"/>
    <w:rsid w:val="00573D9E"/>
    <w:rsid w:val="005801E3"/>
    <w:rsid w:val="00581802"/>
    <w:rsid w:val="005836A8"/>
    <w:rsid w:val="0058409C"/>
    <w:rsid w:val="00584262"/>
    <w:rsid w:val="00586630"/>
    <w:rsid w:val="00586CAC"/>
    <w:rsid w:val="00587ADD"/>
    <w:rsid w:val="00593A49"/>
    <w:rsid w:val="00596160"/>
    <w:rsid w:val="005966E2"/>
    <w:rsid w:val="00597007"/>
    <w:rsid w:val="005A0966"/>
    <w:rsid w:val="005A11B7"/>
    <w:rsid w:val="005A260B"/>
    <w:rsid w:val="005A33A5"/>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B3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0D2"/>
    <w:rsid w:val="006E4744"/>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C7B"/>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428"/>
    <w:rsid w:val="007D06C4"/>
    <w:rsid w:val="007D1352"/>
    <w:rsid w:val="007D240B"/>
    <w:rsid w:val="007D2508"/>
    <w:rsid w:val="007D25DA"/>
    <w:rsid w:val="007D346A"/>
    <w:rsid w:val="007D6518"/>
    <w:rsid w:val="007D76BD"/>
    <w:rsid w:val="007E0BF1"/>
    <w:rsid w:val="007E6887"/>
    <w:rsid w:val="007F0ED8"/>
    <w:rsid w:val="007F0F63"/>
    <w:rsid w:val="007F75CE"/>
    <w:rsid w:val="00800F8C"/>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DB5"/>
    <w:rsid w:val="0083348C"/>
    <w:rsid w:val="0083644E"/>
    <w:rsid w:val="008373D3"/>
    <w:rsid w:val="00840617"/>
    <w:rsid w:val="00840F84"/>
    <w:rsid w:val="00842A47"/>
    <w:rsid w:val="00843C13"/>
    <w:rsid w:val="008454F8"/>
    <w:rsid w:val="0085173A"/>
    <w:rsid w:val="0085670D"/>
    <w:rsid w:val="008569B5"/>
    <w:rsid w:val="008603CE"/>
    <w:rsid w:val="008620FC"/>
    <w:rsid w:val="008627A5"/>
    <w:rsid w:val="00863E05"/>
    <w:rsid w:val="0086408C"/>
    <w:rsid w:val="00865ACA"/>
    <w:rsid w:val="00865D28"/>
    <w:rsid w:val="00865F85"/>
    <w:rsid w:val="00867C10"/>
    <w:rsid w:val="00870439"/>
    <w:rsid w:val="00870DA1"/>
    <w:rsid w:val="00883AC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926"/>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4F89"/>
    <w:rsid w:val="008E5518"/>
    <w:rsid w:val="008E6A84"/>
    <w:rsid w:val="008E79EC"/>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3F0"/>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646C"/>
    <w:rsid w:val="009674AD"/>
    <w:rsid w:val="00970CDC"/>
    <w:rsid w:val="00972C70"/>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580E"/>
    <w:rsid w:val="009D112C"/>
    <w:rsid w:val="009D1385"/>
    <w:rsid w:val="009D47FA"/>
    <w:rsid w:val="009D4C5B"/>
    <w:rsid w:val="009D50D2"/>
    <w:rsid w:val="009D6BCA"/>
    <w:rsid w:val="009E0F62"/>
    <w:rsid w:val="009E4A58"/>
    <w:rsid w:val="009E5A2D"/>
    <w:rsid w:val="009E5AB2"/>
    <w:rsid w:val="009E6219"/>
    <w:rsid w:val="009F03B3"/>
    <w:rsid w:val="009F24DC"/>
    <w:rsid w:val="009F5264"/>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94A"/>
    <w:rsid w:val="00A55BD6"/>
    <w:rsid w:val="00A55D50"/>
    <w:rsid w:val="00A57142"/>
    <w:rsid w:val="00A624F1"/>
    <w:rsid w:val="00A63357"/>
    <w:rsid w:val="00A648CD"/>
    <w:rsid w:val="00A6537A"/>
    <w:rsid w:val="00A67866"/>
    <w:rsid w:val="00A70B07"/>
    <w:rsid w:val="00A723F8"/>
    <w:rsid w:val="00A77CCB"/>
    <w:rsid w:val="00A83D8D"/>
    <w:rsid w:val="00A8446B"/>
    <w:rsid w:val="00A8473F"/>
    <w:rsid w:val="00A862D6"/>
    <w:rsid w:val="00A8715E"/>
    <w:rsid w:val="00A911C2"/>
    <w:rsid w:val="00A9295B"/>
    <w:rsid w:val="00A93B09"/>
    <w:rsid w:val="00A952D7"/>
    <w:rsid w:val="00A963F7"/>
    <w:rsid w:val="00A96AD8"/>
    <w:rsid w:val="00AA052C"/>
    <w:rsid w:val="00AA1DFD"/>
    <w:rsid w:val="00AA1E45"/>
    <w:rsid w:val="00AA4286"/>
    <w:rsid w:val="00AA456B"/>
    <w:rsid w:val="00AA54DD"/>
    <w:rsid w:val="00AA57F5"/>
    <w:rsid w:val="00AA672E"/>
    <w:rsid w:val="00AA6EC9"/>
    <w:rsid w:val="00AB2ED9"/>
    <w:rsid w:val="00AB4BA6"/>
    <w:rsid w:val="00AB6309"/>
    <w:rsid w:val="00AB6C5F"/>
    <w:rsid w:val="00AB7129"/>
    <w:rsid w:val="00AC23A0"/>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206A"/>
    <w:rsid w:val="00B049AF"/>
    <w:rsid w:val="00B07242"/>
    <w:rsid w:val="00B10534"/>
    <w:rsid w:val="00B113DB"/>
    <w:rsid w:val="00B11D8A"/>
    <w:rsid w:val="00B12981"/>
    <w:rsid w:val="00B147DD"/>
    <w:rsid w:val="00B156FD"/>
    <w:rsid w:val="00B21F61"/>
    <w:rsid w:val="00B261F1"/>
    <w:rsid w:val="00B2645F"/>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3A81"/>
    <w:rsid w:val="00B54ABC"/>
    <w:rsid w:val="00B56FBE"/>
    <w:rsid w:val="00B60ACF"/>
    <w:rsid w:val="00B62B58"/>
    <w:rsid w:val="00B63191"/>
    <w:rsid w:val="00B65149"/>
    <w:rsid w:val="00B66567"/>
    <w:rsid w:val="00B66F52"/>
    <w:rsid w:val="00B66FE5"/>
    <w:rsid w:val="00B710B2"/>
    <w:rsid w:val="00B72880"/>
    <w:rsid w:val="00B758BF"/>
    <w:rsid w:val="00B77EC8"/>
    <w:rsid w:val="00B827A6"/>
    <w:rsid w:val="00B831CE"/>
    <w:rsid w:val="00B86677"/>
    <w:rsid w:val="00B87131"/>
    <w:rsid w:val="00B90C42"/>
    <w:rsid w:val="00B939B1"/>
    <w:rsid w:val="00B96D40"/>
    <w:rsid w:val="00B97386"/>
    <w:rsid w:val="00BA22DF"/>
    <w:rsid w:val="00BA263B"/>
    <w:rsid w:val="00BA42B2"/>
    <w:rsid w:val="00BA58D4"/>
    <w:rsid w:val="00BA5B9E"/>
    <w:rsid w:val="00BA7C9A"/>
    <w:rsid w:val="00BB5F8F"/>
    <w:rsid w:val="00BB657A"/>
    <w:rsid w:val="00BC1A4E"/>
    <w:rsid w:val="00BC246C"/>
    <w:rsid w:val="00BC5DC7"/>
    <w:rsid w:val="00BC6B8B"/>
    <w:rsid w:val="00BC73D8"/>
    <w:rsid w:val="00BD10CF"/>
    <w:rsid w:val="00BD52D7"/>
    <w:rsid w:val="00BD5AD2"/>
    <w:rsid w:val="00BE22F3"/>
    <w:rsid w:val="00BE5B52"/>
    <w:rsid w:val="00BE7B8D"/>
    <w:rsid w:val="00BF0993"/>
    <w:rsid w:val="00BF10A9"/>
    <w:rsid w:val="00BF1703"/>
    <w:rsid w:val="00BF231C"/>
    <w:rsid w:val="00BF4213"/>
    <w:rsid w:val="00BF51E5"/>
    <w:rsid w:val="00BF74A6"/>
    <w:rsid w:val="00C013AD"/>
    <w:rsid w:val="00C04904"/>
    <w:rsid w:val="00C056B3"/>
    <w:rsid w:val="00C069AD"/>
    <w:rsid w:val="00C103E5"/>
    <w:rsid w:val="00C13319"/>
    <w:rsid w:val="00C13EE9"/>
    <w:rsid w:val="00C21540"/>
    <w:rsid w:val="00C21906"/>
    <w:rsid w:val="00C21BFA"/>
    <w:rsid w:val="00C24C8D"/>
    <w:rsid w:val="00C25A6A"/>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378C"/>
    <w:rsid w:val="00C643F9"/>
    <w:rsid w:val="00C64E95"/>
    <w:rsid w:val="00C71372"/>
    <w:rsid w:val="00C72410"/>
    <w:rsid w:val="00C7287F"/>
    <w:rsid w:val="00C80CB8"/>
    <w:rsid w:val="00C819F8"/>
    <w:rsid w:val="00C8248C"/>
    <w:rsid w:val="00C848A3"/>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6D8"/>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18E"/>
    <w:rsid w:val="00CE0C4F"/>
    <w:rsid w:val="00CE30EA"/>
    <w:rsid w:val="00CF048A"/>
    <w:rsid w:val="00CF155A"/>
    <w:rsid w:val="00CF2947"/>
    <w:rsid w:val="00CF686F"/>
    <w:rsid w:val="00CF6E60"/>
    <w:rsid w:val="00CF7BCA"/>
    <w:rsid w:val="00D008FD"/>
    <w:rsid w:val="00D0321C"/>
    <w:rsid w:val="00D035EC"/>
    <w:rsid w:val="00D039F6"/>
    <w:rsid w:val="00D06AB1"/>
    <w:rsid w:val="00D06FC1"/>
    <w:rsid w:val="00D072ED"/>
    <w:rsid w:val="00D07A16"/>
    <w:rsid w:val="00D1067E"/>
    <w:rsid w:val="00D10F50"/>
    <w:rsid w:val="00D11272"/>
    <w:rsid w:val="00D126F5"/>
    <w:rsid w:val="00D1489E"/>
    <w:rsid w:val="00D20737"/>
    <w:rsid w:val="00D21E81"/>
    <w:rsid w:val="00D223DE"/>
    <w:rsid w:val="00D244F8"/>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7453"/>
    <w:rsid w:val="00DD00FF"/>
    <w:rsid w:val="00DD0619"/>
    <w:rsid w:val="00DD07FB"/>
    <w:rsid w:val="00DD25C6"/>
    <w:rsid w:val="00DD4FE5"/>
    <w:rsid w:val="00DD54B0"/>
    <w:rsid w:val="00DD57EE"/>
    <w:rsid w:val="00DD6BCC"/>
    <w:rsid w:val="00DE0A4B"/>
    <w:rsid w:val="00DE22D7"/>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4E21"/>
    <w:rsid w:val="00E15CCD"/>
    <w:rsid w:val="00E202EF"/>
    <w:rsid w:val="00E210B5"/>
    <w:rsid w:val="00E24064"/>
    <w:rsid w:val="00E2552F"/>
    <w:rsid w:val="00E3137A"/>
    <w:rsid w:val="00E32797"/>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3DF5"/>
    <w:rsid w:val="00EA58D1"/>
    <w:rsid w:val="00EA61BC"/>
    <w:rsid w:val="00EA681A"/>
    <w:rsid w:val="00EA6A3E"/>
    <w:rsid w:val="00EA735B"/>
    <w:rsid w:val="00EB1E69"/>
    <w:rsid w:val="00EB2086"/>
    <w:rsid w:val="00EB31ED"/>
    <w:rsid w:val="00EB5EDF"/>
    <w:rsid w:val="00EB60FE"/>
    <w:rsid w:val="00EB74DB"/>
    <w:rsid w:val="00EC5359"/>
    <w:rsid w:val="00EC562A"/>
    <w:rsid w:val="00EC6757"/>
    <w:rsid w:val="00ED067A"/>
    <w:rsid w:val="00ED2B50"/>
    <w:rsid w:val="00EE0350"/>
    <w:rsid w:val="00EE0719"/>
    <w:rsid w:val="00EE0E80"/>
    <w:rsid w:val="00EE613F"/>
    <w:rsid w:val="00EE7295"/>
    <w:rsid w:val="00EE7869"/>
    <w:rsid w:val="00EF054A"/>
    <w:rsid w:val="00EF3235"/>
    <w:rsid w:val="00EF7E72"/>
    <w:rsid w:val="00F0299F"/>
    <w:rsid w:val="00F06837"/>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47E69"/>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4C52"/>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E637CA"/>
    <w:rsid w:val="06C43EBE"/>
    <w:rsid w:val="17EE7905"/>
    <w:rsid w:val="23877F0F"/>
    <w:rsid w:val="2A1A4364"/>
    <w:rsid w:val="2E472C2F"/>
    <w:rsid w:val="3BD366A3"/>
    <w:rsid w:val="3F493B53"/>
    <w:rsid w:val="3FE118FD"/>
    <w:rsid w:val="499B12D5"/>
    <w:rsid w:val="4D666AF3"/>
    <w:rsid w:val="5C236782"/>
    <w:rsid w:val="636F10B9"/>
    <w:rsid w:val="6A0E6137"/>
    <w:rsid w:val="6A60738D"/>
    <w:rsid w:val="6AFC4281"/>
    <w:rsid w:val="6CDF5BC1"/>
    <w:rsid w:val="78525E0A"/>
    <w:rsid w:val="793C6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fillcolor="white">
      <v:fill color="white"/>
    </o:shapedefaults>
    <o:shapelayout v:ext="edit">
      <o:idmap v:ext="edit" data="1"/>
      <o:rules v:ext="edit">
        <o:r id="V:Rule1" type="connector" idref="#直接连接符 73"/>
        <o:r id="V:Rule2" type="connector" idref="#直接连接符 5"/>
      </o:rules>
    </o:shapelayout>
  </w:shapeDefaults>
  <w:decimalSymbol w:val="."/>
  <w:listSeparator w:val=","/>
  <w15:chartTrackingRefBased/>
  <w15:docId w15:val="{EB4F6010-669C-4843-A5AD-2667BD72D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next w:val="5"/>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character" w:customStyle="1" w:styleId="afffb">
    <w:name w:val="正文文本 字符"/>
    <w:link w:val="afffa"/>
    <w:qFormat/>
    <w:rPr>
      <w:rFonts w:ascii="Times New Roman" w:eastAsia="宋体" w:hAnsi="Times New Roman" w:cs="Times New Roman"/>
      <w:szCs w:val="20"/>
    </w:r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unhideWhenUsed/>
    <w:qFormat/>
    <w:rPr>
      <w:sz w:val="18"/>
      <w:szCs w:val="18"/>
    </w:rPr>
  </w:style>
  <w:style w:type="character" w:customStyle="1" w:styleId="afffd">
    <w:name w:val="批注框文本 字符"/>
    <w:link w:val="afffc"/>
    <w:uiPriority w:val="99"/>
    <w:semiHidden/>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character" w:customStyle="1" w:styleId="affff1">
    <w:name w:val="页眉 字符"/>
    <w:link w:val="affff0"/>
    <w:uiPriority w:val="99"/>
    <w:qFormat/>
    <w:rPr>
      <w:rFonts w:ascii="Times New Roman" w:eastAsia="宋体" w:hAnsi="Times New Roman" w:cs="Times New Roman"/>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character" w:customStyle="1" w:styleId="affff3">
    <w:name w:val="脚注文本 字符"/>
    <w:link w:val="affff2"/>
    <w:semiHidden/>
    <w:qFormat/>
    <w:rPr>
      <w:rFonts w:ascii="宋体" w:eastAsia="宋体" w:hAnsi="Times New Roman" w:cs="Times New Roman"/>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character" w:customStyle="1" w:styleId="affff6">
    <w:name w:val="标题 字符"/>
    <w:link w:val="affff5"/>
    <w:qFormat/>
    <w:rPr>
      <w:rFonts w:ascii="Arial" w:eastAsia="宋体" w:hAnsi="Arial" w:cs="Arial"/>
      <w:b/>
      <w:bCs/>
      <w:sz w:val="32"/>
      <w:szCs w:val="32"/>
    </w:rPr>
  </w:style>
  <w:style w:type="table" w:styleId="affff7">
    <w:name w:val="Table Grid"/>
    <w:basedOn w:val="afff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character" w:customStyle="1" w:styleId="Char">
    <w:name w:val="标准文件_段 Char"/>
    <w:link w:val="afffff5"/>
    <w:qFormat/>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tabs>
        <w:tab w:val="left" w:pos="1646"/>
      </w:tabs>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tabs>
        <w:tab w:val="left" w:pos="823"/>
      </w:tabs>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tabs>
        <w:tab w:val="left" w:pos="539"/>
      </w:tabs>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1276"/>
      </w:tabs>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 w:val="left" w:pos="845"/>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 w:val="left" w:pos="76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left" w:pos="851"/>
      </w:tabs>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tabs>
        <w:tab w:val="left" w:pos="330"/>
      </w:tabs>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tabs>
        <w:tab w:val="left" w:pos="851"/>
      </w:tabs>
      <w:ind w:firstLineChars="0" w:firstLine="0"/>
    </w:pPr>
    <w:rPr>
      <w:rFonts w:ascii="Times New Roman" w:cs="Arial"/>
      <w:szCs w:val="28"/>
    </w:rPr>
  </w:style>
  <w:style w:type="paragraph" w:customStyle="1" w:styleId="ae">
    <w:name w:val="标准文件_小写罗马数字编号列项"/>
    <w:basedOn w:val="afffff5"/>
    <w:qFormat/>
    <w:pPr>
      <w:numPr>
        <w:numId w:val="24"/>
      </w:numPr>
      <w:tabs>
        <w:tab w:val="left" w:pos="851"/>
      </w:tabs>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exact"/>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tabs>
        <w:tab w:val="left" w:pos="851"/>
      </w:tabs>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uiPriority w:val="99"/>
    <w:semiHidden/>
    <w:qFormat/>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qFormat/>
    <w:rPr>
      <w:rFonts w:ascii="黑体" w:eastAsia="黑体"/>
      <w:spacing w:val="85"/>
      <w:w w:val="100"/>
      <w:position w:val="3"/>
      <w:sz w:val="28"/>
      <w:szCs w:val="28"/>
    </w:rPr>
  </w:style>
  <w:style w:type="character" w:customStyle="1" w:styleId="highlight">
    <w:name w:val="highlight"/>
    <w:qFormat/>
  </w:style>
  <w:style w:type="character" w:customStyle="1" w:styleId="font11">
    <w:name w:val="font11"/>
    <w:qFormat/>
    <w:rPr>
      <w:rFonts w:ascii="宋体" w:eastAsia="宋体" w:hAnsi="宋体" w:cs="宋体"/>
      <w:color w:val="000000"/>
      <w:sz w:val="24"/>
      <w:szCs w:val="24"/>
      <w:u w:val="none"/>
    </w:rPr>
  </w:style>
  <w:style w:type="paragraph" w:styleId="afffffffffffa">
    <w:name w:val="List Paragraph"/>
    <w:basedOn w:val="afff5"/>
    <w:uiPriority w:val="99"/>
    <w:qFormat/>
    <w:pPr>
      <w:ind w:firstLineChars="200" w:firstLine="420"/>
    </w:pPr>
    <w:rPr>
      <w:rFonts w:ascii="Times New Roman" w:hAnsi="Times New Roman"/>
      <w:szCs w:val="24"/>
    </w:rPr>
  </w:style>
  <w:style w:type="character" w:customStyle="1" w:styleId="font41">
    <w:name w:val="font41"/>
    <w:qFormat/>
    <w:rPr>
      <w:rFonts w:ascii="宋体" w:eastAsia="宋体" w:hAnsi="宋体" w:cs="宋体" w:hint="eastAsia"/>
      <w:color w:val="000000"/>
      <w:sz w:val="28"/>
      <w:szCs w:val="28"/>
      <w:u w:val="none"/>
    </w:rPr>
  </w:style>
  <w:style w:type="character" w:customStyle="1" w:styleId="font01">
    <w:name w:val="font01"/>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团体标准.dotx</Template>
  <TotalTime>5</TotalTime>
  <Pages>20</Pages>
  <Words>2008</Words>
  <Characters>11447</Characters>
  <Application>Microsoft Office Word</Application>
  <DocSecurity>0</DocSecurity>
  <Lines>95</Lines>
  <Paragraphs>26</Paragraphs>
  <ScaleCrop>false</ScaleCrop>
  <Company>PCMI</Company>
  <LinksUpToDate>false</LinksUpToDate>
  <CharactersWithSpaces>13429</CharactersWithSpaces>
  <SharedDoc>false</SharedDoc>
  <HLinks>
    <vt:vector size="252" baseType="variant">
      <vt:variant>
        <vt:i4>1310781</vt:i4>
      </vt:variant>
      <vt:variant>
        <vt:i4>277</vt:i4>
      </vt:variant>
      <vt:variant>
        <vt:i4>0</vt:i4>
      </vt:variant>
      <vt:variant>
        <vt:i4>5</vt:i4>
      </vt:variant>
      <vt:variant>
        <vt:lpwstr/>
      </vt:variant>
      <vt:variant>
        <vt:lpwstr>_Toc90557264</vt:lpwstr>
      </vt:variant>
      <vt:variant>
        <vt:i4>1245245</vt:i4>
      </vt:variant>
      <vt:variant>
        <vt:i4>271</vt:i4>
      </vt:variant>
      <vt:variant>
        <vt:i4>0</vt:i4>
      </vt:variant>
      <vt:variant>
        <vt:i4>5</vt:i4>
      </vt:variant>
      <vt:variant>
        <vt:lpwstr/>
      </vt:variant>
      <vt:variant>
        <vt:lpwstr>_Toc90557263</vt:lpwstr>
      </vt:variant>
      <vt:variant>
        <vt:i4>1179709</vt:i4>
      </vt:variant>
      <vt:variant>
        <vt:i4>265</vt:i4>
      </vt:variant>
      <vt:variant>
        <vt:i4>0</vt:i4>
      </vt:variant>
      <vt:variant>
        <vt:i4>5</vt:i4>
      </vt:variant>
      <vt:variant>
        <vt:lpwstr/>
      </vt:variant>
      <vt:variant>
        <vt:lpwstr>_Toc90557262</vt:lpwstr>
      </vt:variant>
      <vt:variant>
        <vt:i4>1114173</vt:i4>
      </vt:variant>
      <vt:variant>
        <vt:i4>259</vt:i4>
      </vt:variant>
      <vt:variant>
        <vt:i4>0</vt:i4>
      </vt:variant>
      <vt:variant>
        <vt:i4>5</vt:i4>
      </vt:variant>
      <vt:variant>
        <vt:lpwstr/>
      </vt:variant>
      <vt:variant>
        <vt:lpwstr>_Toc90557261</vt:lpwstr>
      </vt:variant>
      <vt:variant>
        <vt:i4>1048637</vt:i4>
      </vt:variant>
      <vt:variant>
        <vt:i4>253</vt:i4>
      </vt:variant>
      <vt:variant>
        <vt:i4>0</vt:i4>
      </vt:variant>
      <vt:variant>
        <vt:i4>5</vt:i4>
      </vt:variant>
      <vt:variant>
        <vt:lpwstr/>
      </vt:variant>
      <vt:variant>
        <vt:lpwstr>_Toc90557260</vt:lpwstr>
      </vt:variant>
      <vt:variant>
        <vt:i4>1638462</vt:i4>
      </vt:variant>
      <vt:variant>
        <vt:i4>247</vt:i4>
      </vt:variant>
      <vt:variant>
        <vt:i4>0</vt:i4>
      </vt:variant>
      <vt:variant>
        <vt:i4>5</vt:i4>
      </vt:variant>
      <vt:variant>
        <vt:lpwstr/>
      </vt:variant>
      <vt:variant>
        <vt:lpwstr>_Toc90557259</vt:lpwstr>
      </vt:variant>
      <vt:variant>
        <vt:i4>1572926</vt:i4>
      </vt:variant>
      <vt:variant>
        <vt:i4>241</vt:i4>
      </vt:variant>
      <vt:variant>
        <vt:i4>0</vt:i4>
      </vt:variant>
      <vt:variant>
        <vt:i4>5</vt:i4>
      </vt:variant>
      <vt:variant>
        <vt:lpwstr/>
      </vt:variant>
      <vt:variant>
        <vt:lpwstr>_Toc90557258</vt:lpwstr>
      </vt:variant>
      <vt:variant>
        <vt:i4>1507390</vt:i4>
      </vt:variant>
      <vt:variant>
        <vt:i4>235</vt:i4>
      </vt:variant>
      <vt:variant>
        <vt:i4>0</vt:i4>
      </vt:variant>
      <vt:variant>
        <vt:i4>5</vt:i4>
      </vt:variant>
      <vt:variant>
        <vt:lpwstr/>
      </vt:variant>
      <vt:variant>
        <vt:lpwstr>_Toc90557257</vt:lpwstr>
      </vt:variant>
      <vt:variant>
        <vt:i4>1441854</vt:i4>
      </vt:variant>
      <vt:variant>
        <vt:i4>229</vt:i4>
      </vt:variant>
      <vt:variant>
        <vt:i4>0</vt:i4>
      </vt:variant>
      <vt:variant>
        <vt:i4>5</vt:i4>
      </vt:variant>
      <vt:variant>
        <vt:lpwstr/>
      </vt:variant>
      <vt:variant>
        <vt:lpwstr>_Toc90557256</vt:lpwstr>
      </vt:variant>
      <vt:variant>
        <vt:i4>1376318</vt:i4>
      </vt:variant>
      <vt:variant>
        <vt:i4>223</vt:i4>
      </vt:variant>
      <vt:variant>
        <vt:i4>0</vt:i4>
      </vt:variant>
      <vt:variant>
        <vt:i4>5</vt:i4>
      </vt:variant>
      <vt:variant>
        <vt:lpwstr/>
      </vt:variant>
      <vt:variant>
        <vt:lpwstr>_Toc90557255</vt:lpwstr>
      </vt:variant>
      <vt:variant>
        <vt:i4>1310782</vt:i4>
      </vt:variant>
      <vt:variant>
        <vt:i4>217</vt:i4>
      </vt:variant>
      <vt:variant>
        <vt:i4>0</vt:i4>
      </vt:variant>
      <vt:variant>
        <vt:i4>5</vt:i4>
      </vt:variant>
      <vt:variant>
        <vt:lpwstr/>
      </vt:variant>
      <vt:variant>
        <vt:lpwstr>_Toc90557254</vt:lpwstr>
      </vt:variant>
      <vt:variant>
        <vt:i4>1245246</vt:i4>
      </vt:variant>
      <vt:variant>
        <vt:i4>211</vt:i4>
      </vt:variant>
      <vt:variant>
        <vt:i4>0</vt:i4>
      </vt:variant>
      <vt:variant>
        <vt:i4>5</vt:i4>
      </vt:variant>
      <vt:variant>
        <vt:lpwstr/>
      </vt:variant>
      <vt:variant>
        <vt:lpwstr>_Toc90557253</vt:lpwstr>
      </vt:variant>
      <vt:variant>
        <vt:i4>1179710</vt:i4>
      </vt:variant>
      <vt:variant>
        <vt:i4>205</vt:i4>
      </vt:variant>
      <vt:variant>
        <vt:i4>0</vt:i4>
      </vt:variant>
      <vt:variant>
        <vt:i4>5</vt:i4>
      </vt:variant>
      <vt:variant>
        <vt:lpwstr/>
      </vt:variant>
      <vt:variant>
        <vt:lpwstr>_Toc90557252</vt:lpwstr>
      </vt:variant>
      <vt:variant>
        <vt:i4>1114174</vt:i4>
      </vt:variant>
      <vt:variant>
        <vt:i4>199</vt:i4>
      </vt:variant>
      <vt:variant>
        <vt:i4>0</vt:i4>
      </vt:variant>
      <vt:variant>
        <vt:i4>5</vt:i4>
      </vt:variant>
      <vt:variant>
        <vt:lpwstr/>
      </vt:variant>
      <vt:variant>
        <vt:lpwstr>_Toc90557251</vt:lpwstr>
      </vt:variant>
      <vt:variant>
        <vt:i4>1048638</vt:i4>
      </vt:variant>
      <vt:variant>
        <vt:i4>193</vt:i4>
      </vt:variant>
      <vt:variant>
        <vt:i4>0</vt:i4>
      </vt:variant>
      <vt:variant>
        <vt:i4>5</vt:i4>
      </vt:variant>
      <vt:variant>
        <vt:lpwstr/>
      </vt:variant>
      <vt:variant>
        <vt:lpwstr>_Toc90557250</vt:lpwstr>
      </vt:variant>
      <vt:variant>
        <vt:i4>1638463</vt:i4>
      </vt:variant>
      <vt:variant>
        <vt:i4>187</vt:i4>
      </vt:variant>
      <vt:variant>
        <vt:i4>0</vt:i4>
      </vt:variant>
      <vt:variant>
        <vt:i4>5</vt:i4>
      </vt:variant>
      <vt:variant>
        <vt:lpwstr/>
      </vt:variant>
      <vt:variant>
        <vt:lpwstr>_Toc90557249</vt:lpwstr>
      </vt:variant>
      <vt:variant>
        <vt:i4>1572927</vt:i4>
      </vt:variant>
      <vt:variant>
        <vt:i4>181</vt:i4>
      </vt:variant>
      <vt:variant>
        <vt:i4>0</vt:i4>
      </vt:variant>
      <vt:variant>
        <vt:i4>5</vt:i4>
      </vt:variant>
      <vt:variant>
        <vt:lpwstr/>
      </vt:variant>
      <vt:variant>
        <vt:lpwstr>_Toc90557248</vt:lpwstr>
      </vt:variant>
      <vt:variant>
        <vt:i4>1507391</vt:i4>
      </vt:variant>
      <vt:variant>
        <vt:i4>175</vt:i4>
      </vt:variant>
      <vt:variant>
        <vt:i4>0</vt:i4>
      </vt:variant>
      <vt:variant>
        <vt:i4>5</vt:i4>
      </vt:variant>
      <vt:variant>
        <vt:lpwstr/>
      </vt:variant>
      <vt:variant>
        <vt:lpwstr>_Toc90557247</vt:lpwstr>
      </vt:variant>
      <vt:variant>
        <vt:i4>1441855</vt:i4>
      </vt:variant>
      <vt:variant>
        <vt:i4>169</vt:i4>
      </vt:variant>
      <vt:variant>
        <vt:i4>0</vt:i4>
      </vt:variant>
      <vt:variant>
        <vt:i4>5</vt:i4>
      </vt:variant>
      <vt:variant>
        <vt:lpwstr/>
      </vt:variant>
      <vt:variant>
        <vt:lpwstr>_Toc90557246</vt:lpwstr>
      </vt:variant>
      <vt:variant>
        <vt:i4>1376319</vt:i4>
      </vt:variant>
      <vt:variant>
        <vt:i4>163</vt:i4>
      </vt:variant>
      <vt:variant>
        <vt:i4>0</vt:i4>
      </vt:variant>
      <vt:variant>
        <vt:i4>5</vt:i4>
      </vt:variant>
      <vt:variant>
        <vt:lpwstr/>
      </vt:variant>
      <vt:variant>
        <vt:lpwstr>_Toc90557245</vt:lpwstr>
      </vt:variant>
      <vt:variant>
        <vt:i4>1310783</vt:i4>
      </vt:variant>
      <vt:variant>
        <vt:i4>157</vt:i4>
      </vt:variant>
      <vt:variant>
        <vt:i4>0</vt:i4>
      </vt:variant>
      <vt:variant>
        <vt:i4>5</vt:i4>
      </vt:variant>
      <vt:variant>
        <vt:lpwstr/>
      </vt:variant>
      <vt:variant>
        <vt:lpwstr>_Toc90557244</vt:lpwstr>
      </vt:variant>
      <vt:variant>
        <vt:i4>1245247</vt:i4>
      </vt:variant>
      <vt:variant>
        <vt:i4>151</vt:i4>
      </vt:variant>
      <vt:variant>
        <vt:i4>0</vt:i4>
      </vt:variant>
      <vt:variant>
        <vt:i4>5</vt:i4>
      </vt:variant>
      <vt:variant>
        <vt:lpwstr/>
      </vt:variant>
      <vt:variant>
        <vt:lpwstr>_Toc90557243</vt:lpwstr>
      </vt:variant>
      <vt:variant>
        <vt:i4>1179711</vt:i4>
      </vt:variant>
      <vt:variant>
        <vt:i4>145</vt:i4>
      </vt:variant>
      <vt:variant>
        <vt:i4>0</vt:i4>
      </vt:variant>
      <vt:variant>
        <vt:i4>5</vt:i4>
      </vt:variant>
      <vt:variant>
        <vt:lpwstr/>
      </vt:variant>
      <vt:variant>
        <vt:lpwstr>_Toc90557242</vt:lpwstr>
      </vt:variant>
      <vt:variant>
        <vt:i4>1114175</vt:i4>
      </vt:variant>
      <vt:variant>
        <vt:i4>139</vt:i4>
      </vt:variant>
      <vt:variant>
        <vt:i4>0</vt:i4>
      </vt:variant>
      <vt:variant>
        <vt:i4>5</vt:i4>
      </vt:variant>
      <vt:variant>
        <vt:lpwstr/>
      </vt:variant>
      <vt:variant>
        <vt:lpwstr>_Toc90557241</vt:lpwstr>
      </vt:variant>
      <vt:variant>
        <vt:i4>1048639</vt:i4>
      </vt:variant>
      <vt:variant>
        <vt:i4>133</vt:i4>
      </vt:variant>
      <vt:variant>
        <vt:i4>0</vt:i4>
      </vt:variant>
      <vt:variant>
        <vt:i4>5</vt:i4>
      </vt:variant>
      <vt:variant>
        <vt:lpwstr/>
      </vt:variant>
      <vt:variant>
        <vt:lpwstr>_Toc90557240</vt:lpwstr>
      </vt:variant>
      <vt:variant>
        <vt:i4>1638456</vt:i4>
      </vt:variant>
      <vt:variant>
        <vt:i4>127</vt:i4>
      </vt:variant>
      <vt:variant>
        <vt:i4>0</vt:i4>
      </vt:variant>
      <vt:variant>
        <vt:i4>5</vt:i4>
      </vt:variant>
      <vt:variant>
        <vt:lpwstr/>
      </vt:variant>
      <vt:variant>
        <vt:lpwstr>_Toc90557239</vt:lpwstr>
      </vt:variant>
      <vt:variant>
        <vt:i4>1572920</vt:i4>
      </vt:variant>
      <vt:variant>
        <vt:i4>121</vt:i4>
      </vt:variant>
      <vt:variant>
        <vt:i4>0</vt:i4>
      </vt:variant>
      <vt:variant>
        <vt:i4>5</vt:i4>
      </vt:variant>
      <vt:variant>
        <vt:lpwstr/>
      </vt:variant>
      <vt:variant>
        <vt:lpwstr>_Toc90557238</vt:lpwstr>
      </vt:variant>
      <vt:variant>
        <vt:i4>1507384</vt:i4>
      </vt:variant>
      <vt:variant>
        <vt:i4>115</vt:i4>
      </vt:variant>
      <vt:variant>
        <vt:i4>0</vt:i4>
      </vt:variant>
      <vt:variant>
        <vt:i4>5</vt:i4>
      </vt:variant>
      <vt:variant>
        <vt:lpwstr/>
      </vt:variant>
      <vt:variant>
        <vt:lpwstr>_Toc90557237</vt:lpwstr>
      </vt:variant>
      <vt:variant>
        <vt:i4>1441848</vt:i4>
      </vt:variant>
      <vt:variant>
        <vt:i4>109</vt:i4>
      </vt:variant>
      <vt:variant>
        <vt:i4>0</vt:i4>
      </vt:variant>
      <vt:variant>
        <vt:i4>5</vt:i4>
      </vt:variant>
      <vt:variant>
        <vt:lpwstr/>
      </vt:variant>
      <vt:variant>
        <vt:lpwstr>_Toc90557236</vt:lpwstr>
      </vt:variant>
      <vt:variant>
        <vt:i4>1376312</vt:i4>
      </vt:variant>
      <vt:variant>
        <vt:i4>103</vt:i4>
      </vt:variant>
      <vt:variant>
        <vt:i4>0</vt:i4>
      </vt:variant>
      <vt:variant>
        <vt:i4>5</vt:i4>
      </vt:variant>
      <vt:variant>
        <vt:lpwstr/>
      </vt:variant>
      <vt:variant>
        <vt:lpwstr>_Toc90557235</vt:lpwstr>
      </vt:variant>
      <vt:variant>
        <vt:i4>1310776</vt:i4>
      </vt:variant>
      <vt:variant>
        <vt:i4>97</vt:i4>
      </vt:variant>
      <vt:variant>
        <vt:i4>0</vt:i4>
      </vt:variant>
      <vt:variant>
        <vt:i4>5</vt:i4>
      </vt:variant>
      <vt:variant>
        <vt:lpwstr/>
      </vt:variant>
      <vt:variant>
        <vt:lpwstr>_Toc90557234</vt:lpwstr>
      </vt:variant>
      <vt:variant>
        <vt:i4>1245240</vt:i4>
      </vt:variant>
      <vt:variant>
        <vt:i4>91</vt:i4>
      </vt:variant>
      <vt:variant>
        <vt:i4>0</vt:i4>
      </vt:variant>
      <vt:variant>
        <vt:i4>5</vt:i4>
      </vt:variant>
      <vt:variant>
        <vt:lpwstr/>
      </vt:variant>
      <vt:variant>
        <vt:lpwstr>_Toc90557233</vt:lpwstr>
      </vt:variant>
      <vt:variant>
        <vt:i4>1179704</vt:i4>
      </vt:variant>
      <vt:variant>
        <vt:i4>85</vt:i4>
      </vt:variant>
      <vt:variant>
        <vt:i4>0</vt:i4>
      </vt:variant>
      <vt:variant>
        <vt:i4>5</vt:i4>
      </vt:variant>
      <vt:variant>
        <vt:lpwstr/>
      </vt:variant>
      <vt:variant>
        <vt:lpwstr>_Toc90557232</vt:lpwstr>
      </vt:variant>
      <vt:variant>
        <vt:i4>1114168</vt:i4>
      </vt:variant>
      <vt:variant>
        <vt:i4>79</vt:i4>
      </vt:variant>
      <vt:variant>
        <vt:i4>0</vt:i4>
      </vt:variant>
      <vt:variant>
        <vt:i4>5</vt:i4>
      </vt:variant>
      <vt:variant>
        <vt:lpwstr/>
      </vt:variant>
      <vt:variant>
        <vt:lpwstr>_Toc90557231</vt:lpwstr>
      </vt:variant>
      <vt:variant>
        <vt:i4>1048632</vt:i4>
      </vt:variant>
      <vt:variant>
        <vt:i4>73</vt:i4>
      </vt:variant>
      <vt:variant>
        <vt:i4>0</vt:i4>
      </vt:variant>
      <vt:variant>
        <vt:i4>5</vt:i4>
      </vt:variant>
      <vt:variant>
        <vt:lpwstr/>
      </vt:variant>
      <vt:variant>
        <vt:lpwstr>_Toc90557230</vt:lpwstr>
      </vt:variant>
      <vt:variant>
        <vt:i4>1638457</vt:i4>
      </vt:variant>
      <vt:variant>
        <vt:i4>67</vt:i4>
      </vt:variant>
      <vt:variant>
        <vt:i4>0</vt:i4>
      </vt:variant>
      <vt:variant>
        <vt:i4>5</vt:i4>
      </vt:variant>
      <vt:variant>
        <vt:lpwstr/>
      </vt:variant>
      <vt:variant>
        <vt:lpwstr>_Toc90557229</vt:lpwstr>
      </vt:variant>
      <vt:variant>
        <vt:i4>1572921</vt:i4>
      </vt:variant>
      <vt:variant>
        <vt:i4>61</vt:i4>
      </vt:variant>
      <vt:variant>
        <vt:i4>0</vt:i4>
      </vt:variant>
      <vt:variant>
        <vt:i4>5</vt:i4>
      </vt:variant>
      <vt:variant>
        <vt:lpwstr/>
      </vt:variant>
      <vt:variant>
        <vt:lpwstr>_Toc90557228</vt:lpwstr>
      </vt:variant>
      <vt:variant>
        <vt:i4>1507385</vt:i4>
      </vt:variant>
      <vt:variant>
        <vt:i4>55</vt:i4>
      </vt:variant>
      <vt:variant>
        <vt:i4>0</vt:i4>
      </vt:variant>
      <vt:variant>
        <vt:i4>5</vt:i4>
      </vt:variant>
      <vt:variant>
        <vt:lpwstr/>
      </vt:variant>
      <vt:variant>
        <vt:lpwstr>_Toc90557227</vt:lpwstr>
      </vt:variant>
      <vt:variant>
        <vt:i4>1441849</vt:i4>
      </vt:variant>
      <vt:variant>
        <vt:i4>49</vt:i4>
      </vt:variant>
      <vt:variant>
        <vt:i4>0</vt:i4>
      </vt:variant>
      <vt:variant>
        <vt:i4>5</vt:i4>
      </vt:variant>
      <vt:variant>
        <vt:lpwstr/>
      </vt:variant>
      <vt:variant>
        <vt:lpwstr>_Toc90557226</vt:lpwstr>
      </vt:variant>
      <vt:variant>
        <vt:i4>1376313</vt:i4>
      </vt:variant>
      <vt:variant>
        <vt:i4>43</vt:i4>
      </vt:variant>
      <vt:variant>
        <vt:i4>0</vt:i4>
      </vt:variant>
      <vt:variant>
        <vt:i4>5</vt:i4>
      </vt:variant>
      <vt:variant>
        <vt:lpwstr/>
      </vt:variant>
      <vt:variant>
        <vt:lpwstr>_Toc90557225</vt:lpwstr>
      </vt:variant>
      <vt:variant>
        <vt:i4>1310777</vt:i4>
      </vt:variant>
      <vt:variant>
        <vt:i4>37</vt:i4>
      </vt:variant>
      <vt:variant>
        <vt:i4>0</vt:i4>
      </vt:variant>
      <vt:variant>
        <vt:i4>5</vt:i4>
      </vt:variant>
      <vt:variant>
        <vt:lpwstr/>
      </vt:variant>
      <vt:variant>
        <vt:lpwstr>_Toc90557224</vt:lpwstr>
      </vt:variant>
      <vt:variant>
        <vt:i4>1245241</vt:i4>
      </vt:variant>
      <vt:variant>
        <vt:i4>31</vt:i4>
      </vt:variant>
      <vt:variant>
        <vt:i4>0</vt:i4>
      </vt:variant>
      <vt:variant>
        <vt:i4>5</vt:i4>
      </vt:variant>
      <vt:variant>
        <vt:lpwstr/>
      </vt:variant>
      <vt:variant>
        <vt:lpwstr>_Toc90557223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doctype="SDKXY"&gt;_x005f_x000d_
&lt;/config&gt;</dc:description>
  <cp:lastModifiedBy>Administrator</cp:lastModifiedBy>
  <cp:revision>6</cp:revision>
  <cp:lastPrinted>2021-07-13T07:06:00Z</cp:lastPrinted>
  <dcterms:created xsi:type="dcterms:W3CDTF">2022-01-10T12:17:00Z</dcterms:created>
  <dcterms:modified xsi:type="dcterms:W3CDTF">2022-01-11T06:42:00Z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2052-11.1.0.11194</vt:lpwstr>
  </property>
  <property fmtid="{D5CDD505-2E9C-101B-9397-08002B2CF9AE}" pid="16" name="ICV">
    <vt:lpwstr>5CC90918DF2F44B6B1DEA12672445849</vt:lpwstr>
  </property>
</Properties>
</file>